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5177" w14:textId="77777777" w:rsidR="00260C7C" w:rsidRPr="00E6352F" w:rsidRDefault="00260C7C" w:rsidP="00260C7C">
      <w:pPr>
        <w:spacing w:after="60" w:line="120" w:lineRule="atLeast"/>
        <w:ind w:left="-425"/>
        <w:rPr>
          <w:rFonts w:ascii="Arial" w:eastAsia="Times New Roman" w:hAnsi="Arial" w:cs="Arial"/>
          <w:b/>
          <w:snapToGrid w:val="0"/>
          <w:sz w:val="16"/>
          <w:szCs w:val="16"/>
          <w:lang w:eastAsia="en-AU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0"/>
        <w:gridCol w:w="360"/>
        <w:gridCol w:w="278"/>
        <w:gridCol w:w="2782"/>
        <w:gridCol w:w="2231"/>
        <w:gridCol w:w="1729"/>
        <w:gridCol w:w="1620"/>
      </w:tblGrid>
      <w:tr w:rsidR="00260C7C" w:rsidRPr="0042130E" w14:paraId="78EAF606" w14:textId="77777777" w:rsidTr="00134B00">
        <w:trPr>
          <w:cantSplit/>
          <w:trHeight w:val="221"/>
        </w:trPr>
        <w:tc>
          <w:tcPr>
            <w:tcW w:w="667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9A0571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br w:type="page"/>
              <w:t>Signalling Like for Like Renewal Work Instruction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F9745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WO No. </w:t>
            </w:r>
          </w:p>
        </w:tc>
      </w:tr>
      <w:tr w:rsidR="00260C7C" w:rsidRPr="0042130E" w14:paraId="4143FBAA" w14:textId="77777777" w:rsidTr="00134B00">
        <w:trPr>
          <w:cantSplit/>
          <w:trHeight w:val="235"/>
        </w:trPr>
        <w:tc>
          <w:tcPr>
            <w:tcW w:w="6671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ED3AB7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F2661B" w14:textId="77777777" w:rsidR="00260C7C" w:rsidRPr="0042130E" w:rsidRDefault="00E6352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Page </w: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PAGE  \* Arabic  \* MERGEFORMAT </w:instrTex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42130E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1</w: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of </w: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begin"/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instrText xml:space="preserve"> NUMPAGES  \* Arabic  \* MERGEFORMAT </w:instrTex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separate"/>
            </w:r>
            <w:r w:rsidR="00E06801" w:rsidRPr="0042130E">
              <w:rPr>
                <w:rFonts w:ascii="Public Sans (NSW)" w:eastAsia="Times New Roman" w:hAnsi="Public Sans (NSW)" w:cs="Times New Roman"/>
                <w:b/>
                <w:noProof/>
                <w:sz w:val="18"/>
                <w:szCs w:val="18"/>
                <w:lang w:eastAsia="en-AU"/>
              </w:rPr>
              <w:t>2</w:t>
            </w: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260C7C" w:rsidRPr="0042130E" w14:paraId="6368A81C" w14:textId="77777777" w:rsidTr="00134B00">
        <w:trPr>
          <w:cantSplit/>
          <w:trHeight w:val="295"/>
        </w:trPr>
        <w:tc>
          <w:tcPr>
            <w:tcW w:w="1020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81A8B4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Scope:</w:t>
            </w:r>
          </w:p>
        </w:tc>
        <w:tc>
          <w:tcPr>
            <w:tcW w:w="56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D5E6A40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F0753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Date:</w:t>
            </w:r>
          </w:p>
        </w:tc>
      </w:tr>
      <w:tr w:rsidR="00260C7C" w:rsidRPr="0042130E" w14:paraId="3D311F32" w14:textId="77777777" w:rsidTr="00134B00">
        <w:trPr>
          <w:cantSplit/>
          <w:trHeight w:hRule="exact" w:val="381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4106136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Team Leader:</w:t>
            </w:r>
          </w:p>
        </w:tc>
        <w:tc>
          <w:tcPr>
            <w:tcW w:w="2782" w:type="dxa"/>
            <w:tcBorders>
              <w:left w:val="nil"/>
              <w:right w:val="single" w:sz="4" w:space="0" w:color="auto"/>
            </w:tcBorders>
            <w:vAlign w:val="center"/>
          </w:tcPr>
          <w:p w14:paraId="212389CC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6B6A2B1A" w14:textId="77777777" w:rsidR="00260C7C" w:rsidRPr="0042130E" w:rsidRDefault="00DC430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Axle Counter</w:t>
            </w:r>
            <w:r w:rsidR="00260C7C"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 Type: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04760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260C7C" w:rsidRPr="0042130E" w14:paraId="339F5745" w14:textId="77777777" w:rsidTr="00134B00">
        <w:trPr>
          <w:cantSplit/>
          <w:trHeight w:hRule="exact" w:val="407"/>
        </w:trPr>
        <w:tc>
          <w:tcPr>
            <w:tcW w:w="1658" w:type="dxa"/>
            <w:gridSpan w:val="4"/>
            <w:tcBorders>
              <w:left w:val="single" w:sz="18" w:space="0" w:color="auto"/>
              <w:right w:val="nil"/>
            </w:tcBorders>
            <w:vAlign w:val="center"/>
          </w:tcPr>
          <w:p w14:paraId="20869888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Activity:</w:t>
            </w:r>
          </w:p>
        </w:tc>
        <w:tc>
          <w:tcPr>
            <w:tcW w:w="836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66966B4D" w14:textId="77777777" w:rsidR="00260C7C" w:rsidRPr="0042130E" w:rsidRDefault="00E3126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Siemens ACM250 DEK</w:t>
            </w:r>
            <w:r w:rsidR="00F8200A" w:rsidRPr="0042130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WHEEL SENSOR</w:t>
            </w:r>
            <w:r w:rsidR="000E5B52" w:rsidRPr="0042130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260C7C" w:rsidRPr="0042130E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LIKE FOR LIKE RENEWAL</w:t>
            </w:r>
          </w:p>
        </w:tc>
      </w:tr>
      <w:tr w:rsidR="00260C7C" w:rsidRPr="0042130E" w14:paraId="747A7E56" w14:textId="77777777" w:rsidTr="00134B00">
        <w:trPr>
          <w:cantSplit/>
          <w:trHeight w:hRule="exact" w:val="576"/>
        </w:trPr>
        <w:tc>
          <w:tcPr>
            <w:tcW w:w="100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3B3EF" w14:textId="356ED356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 xml:space="preserve">Reference: </w:t>
            </w:r>
            <w:r w:rsidRPr="0042130E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PR S 400</w:t>
            </w:r>
            <w:r w:rsidR="00FE66F9" w:rsidRPr="0042130E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9</w:t>
            </w:r>
            <w:r w:rsidRPr="0042130E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PR S 400</w:t>
            </w:r>
            <w:r w:rsidR="00FE66F9" w:rsidRPr="0042130E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51</w:t>
            </w:r>
            <w:r w:rsidR="00E77F3E" w:rsidRPr="0042130E">
              <w:rPr>
                <w:rFonts w:ascii="Public Sans (NSW)" w:eastAsia="Times New Roman" w:hAnsi="Public Sans (NSW)" w:cs="Times New Roman"/>
                <w:sz w:val="20"/>
                <w:szCs w:val="24"/>
                <w:lang w:eastAsia="en-AU"/>
              </w:rPr>
              <w:t>, MN S 41588</w:t>
            </w:r>
          </w:p>
        </w:tc>
      </w:tr>
      <w:tr w:rsidR="00260C7C" w:rsidRPr="0042130E" w14:paraId="1DD69E54" w14:textId="77777777" w:rsidTr="00134B00">
        <w:trPr>
          <w:cantSplit/>
          <w:trHeight w:val="569"/>
        </w:trPr>
        <w:tc>
          <w:tcPr>
            <w:tcW w:w="660" w:type="dxa"/>
            <w:tcBorders>
              <w:left w:val="single" w:sz="1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4D9106" w14:textId="77777777" w:rsidR="00260C7C" w:rsidRPr="0042130E" w:rsidRDefault="00260C7C" w:rsidP="0042130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Activity No.</w:t>
            </w:r>
          </w:p>
        </w:tc>
        <w:tc>
          <w:tcPr>
            <w:tcW w:w="720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C14D40" w14:textId="77777777" w:rsidR="00260C7C" w:rsidRPr="0042130E" w:rsidRDefault="00260C7C" w:rsidP="0042130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4"/>
                <w:szCs w:val="18"/>
                <w:lang w:eastAsia="en-AU"/>
              </w:rPr>
              <w:t>Task No.</w:t>
            </w:r>
          </w:p>
        </w:tc>
        <w:tc>
          <w:tcPr>
            <w:tcW w:w="7020" w:type="dxa"/>
            <w:gridSpan w:val="4"/>
            <w:tcBorders>
              <w:bottom w:val="nil"/>
            </w:tcBorders>
            <w:vAlign w:val="center"/>
          </w:tcPr>
          <w:p w14:paraId="0EBD6153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WORK DESCRIPTION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4B752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Completed</w:t>
            </w:r>
          </w:p>
          <w:p w14:paraId="73DA6EB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Name/Sign</w:t>
            </w:r>
          </w:p>
        </w:tc>
      </w:tr>
      <w:tr w:rsidR="00260C7C" w:rsidRPr="0042130E" w14:paraId="13DB95C9" w14:textId="77777777" w:rsidTr="00134B00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D84BE61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8885C1D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242AC50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>APPARATUS INSPECTION &amp; PREPARATION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2D94290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</w:p>
        </w:tc>
      </w:tr>
      <w:tr w:rsidR="00260C7C" w:rsidRPr="0042130E" w14:paraId="4CBF2F22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0E0314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905E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487D9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</w:t>
            </w:r>
            <w:r w:rsidR="00AE1D62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that 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the new </w:t>
            </w:r>
            <w:r w:rsidR="00AE1D62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wheel sensor is a DEK</w:t>
            </w:r>
            <w:r w:rsidR="001B4669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C5F42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42130E" w14:paraId="3ECCC4A6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80021E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FC7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D7D4" w14:textId="77777777" w:rsidR="00260C7C" w:rsidRPr="0042130E" w:rsidRDefault="00DC64F1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new </w:t>
            </w:r>
            <w:r w:rsidR="00E3126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="009437AA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sensors are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free from damage.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E5C53F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260C7C" w:rsidRPr="0042130E" w14:paraId="69C37917" w14:textId="77777777" w:rsidTr="00134B00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0A0E813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3FD97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457C7" w14:textId="77777777" w:rsidR="00260C7C" w:rsidRPr="0042130E" w:rsidRDefault="00DC64F1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which </w:t>
            </w:r>
            <w:r w:rsidR="00E3126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has failed </w:t>
            </w:r>
            <w:r w:rsidR="0006572B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by observing</w:t>
            </w:r>
            <w:r w:rsidR="002E4F8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‘</w:t>
            </w:r>
            <w:r w:rsidR="00325B0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TVDS</w:t>
            </w:r>
            <w:r w:rsidR="00375968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1</w:t>
            </w:r>
            <w:r w:rsidR="002E4F8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’ and</w:t>
            </w:r>
            <w:r w:rsidR="00375968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/or ‘TVDS2’ Red LED is flashing </w:t>
            </w:r>
            <w:r w:rsidR="002E4F8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on </w:t>
            </w:r>
            <w:r w:rsidR="00375968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the </w:t>
            </w:r>
            <w:r w:rsidR="002E4F8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associated </w:t>
            </w:r>
            <w:r w:rsidR="00375968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Evaluator module.</w:t>
            </w:r>
            <w:r w:rsidR="002E4F8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869E7" w14:textId="77777777" w:rsidR="00260C7C" w:rsidRPr="0042130E" w:rsidRDefault="00260C7C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42130E" w14:paraId="6377BADF" w14:textId="77777777" w:rsidTr="00134B00">
        <w:trPr>
          <w:cantSplit/>
          <w:trHeight w:val="473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B094DB6" w14:textId="77777777" w:rsidR="000528EF" w:rsidRPr="0042130E" w:rsidRDefault="000528EF" w:rsidP="0042130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EF6F73C" w14:textId="77777777" w:rsidR="000528EF" w:rsidRPr="0042130E" w:rsidRDefault="00375968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red flashing TVDS LED indicates the associated track section is faulty. A red steady TVDS LED indicates the track section is indicated occupied and requires a reset. R</w:t>
            </w:r>
            <w:r w:rsidR="000528E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efer to 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Maintenance Instructions </w:t>
            </w:r>
            <w:r w:rsidR="000528E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for 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LED indication </w:t>
            </w:r>
            <w:r w:rsidR="000528E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meaning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</w:t>
            </w:r>
            <w:r w:rsidR="000528EF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</w:p>
        </w:tc>
      </w:tr>
      <w:tr w:rsidR="002A1813" w:rsidRPr="0042130E" w14:paraId="327D3AF7" w14:textId="77777777" w:rsidTr="00134B00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48E371" w14:textId="77777777" w:rsidR="002A1813" w:rsidRPr="0042130E" w:rsidRDefault="002A1813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A2525" w14:textId="77777777" w:rsidR="002A1813" w:rsidRPr="0042130E" w:rsidRDefault="002A1813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FADAD" w14:textId="77777777" w:rsidR="002A1813" w:rsidRPr="0042130E" w:rsidRDefault="002E4F8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Alternatively, </w:t>
            </w:r>
            <w:r w:rsidR="003E05B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connect a laptop to view diagnostics via the web portal.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676ED" w14:textId="77777777" w:rsidR="002A1813" w:rsidRPr="0042130E" w:rsidRDefault="002A1813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0528EF" w:rsidRPr="0042130E" w14:paraId="133F4C69" w14:textId="77777777" w:rsidTr="00134B00">
        <w:trPr>
          <w:cantSplit/>
          <w:trHeight w:val="473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4BD98B" w14:textId="77777777" w:rsidR="000528EF" w:rsidRPr="0042130E" w:rsidRDefault="000528E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56BBC" w14:textId="77777777" w:rsidR="000528EF" w:rsidRPr="0042130E" w:rsidRDefault="000528E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2D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D4A7" w14:textId="77777777" w:rsidR="000528EF" w:rsidRPr="0042130E" w:rsidRDefault="000528E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the </w:t>
            </w:r>
            <w:r w:rsidR="003E05B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DEK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wheel sensor clamp is not </w:t>
            </w:r>
            <w:r w:rsidR="003271AE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damaged</w:t>
            </w:r>
            <w:r w:rsidR="003E05B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.</w:t>
            </w:r>
            <w:r w:rsidR="00AE1D62" w:rsidRPr="0042130E">
              <w:rPr>
                <w:rFonts w:ascii="Public Sans (NSW)" w:hAnsi="Public Sans (NSW)"/>
              </w:rPr>
              <w:t xml:space="preserve"> </w:t>
            </w:r>
            <w:r w:rsidR="00AE1D62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Repair or replace if necessary.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4DDD6" w14:textId="77777777" w:rsidR="000528EF" w:rsidRPr="0042130E" w:rsidRDefault="000528E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42130E" w14:paraId="09109517" w14:textId="77777777" w:rsidTr="00134B00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E6320AC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BE96018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3184B12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SAFEWORKING &amp; DISCONNECTION FROM INTERLOCKING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604968D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496F0F" w:rsidRPr="0042130E" w14:paraId="6BABCE1B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34531E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95D7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412D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Determine if the </w:t>
            </w:r>
            <w:r w:rsidR="003E05B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Siemens ACM250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equipment and any associated signalling are required to be booked out of use</w:t>
            </w:r>
            <w:r w:rsidR="00AE1D62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in accordance with PR S 40008 – Securing Signalling Apparatus Out of Use.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B6703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42130E" w14:paraId="58568838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0ED0EE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FC54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3B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C908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If required, disconnect the affected </w:t>
            </w:r>
            <w:r w:rsidR="003E05B4"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Siemens ACM250</w:t>
            </w: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 equipment and associated signalling, in accordance with PR S 40009 – Disconnection of Signalling Apparatus.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1F951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496F0F" w:rsidRPr="0042130E" w14:paraId="6C90418B" w14:textId="77777777" w:rsidTr="00134B00">
        <w:trPr>
          <w:cantSplit/>
          <w:trHeight w:val="220"/>
        </w:trPr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AB4A67C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F63AA3A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D866257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DISCONNECTION, REMOVAL AND INSTALLATION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7777354" w14:textId="77777777" w:rsidR="00496F0F" w:rsidRPr="0042130E" w:rsidRDefault="00496F0F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E1D62" w:rsidRPr="0042130E" w14:paraId="6D929DD2" w14:textId="77777777" w:rsidTr="00134B00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2F5E24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B739B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EC3C5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Mark the location of the existing wheel sensor (this will ensure correct reinstallation)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93AD3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0273E143" w14:textId="77777777" w:rsidTr="00134B00">
        <w:trPr>
          <w:cantSplit/>
          <w:trHeight w:val="357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CBD7415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B0797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F3460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Disconnect the DEK tail cables from the associated Trackside Connection Box.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91EEB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6A5DE2EA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956A2F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75250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4C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D8B3E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Remove the DEK sensors and clamp via removal of fixing bolts.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3D4F7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40F0571A" w14:textId="77777777" w:rsidTr="00134B00">
        <w:trPr>
          <w:cantSplit/>
          <w:trHeight w:val="500"/>
        </w:trPr>
        <w:tc>
          <w:tcPr>
            <w:tcW w:w="13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ED72D62" w14:textId="77777777" w:rsidR="00AE1D62" w:rsidRPr="0042130E" w:rsidRDefault="00AE1D62" w:rsidP="0042130E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F4E48B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the wheel sensor clamp is damaged then replace the clamp with the wheel sensor.</w:t>
            </w:r>
          </w:p>
        </w:tc>
      </w:tr>
      <w:tr w:rsidR="00AE1D62" w:rsidRPr="0042130E" w14:paraId="59B2F99B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F4A5989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9B57C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4D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324A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Install the new DEK wheel sensors to the clamp, tighten fixing bolts to 40Nm.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9E4FF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53F59D16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21E8999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187B4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4E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FC50D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Ensure the clamp castings are fitted to the foot of the rail correctly.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77A8F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378B2CE6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098265E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4A1AA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4F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AD578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Tighten clamp to rail, tighten fixing bolts to 250Nm.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C26D9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601D68F5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3C4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998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5A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6B92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voltage range at the Trackside Connection Box is 30 – 72VDC.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F813B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AE1D62" w:rsidRPr="0042130E" w14:paraId="2FD9EC7A" w14:textId="77777777" w:rsidTr="00134B00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506581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2F249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5B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25ADFD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42130E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Ensure the Switch S1 within the Trackside Connection Box is set to “FR”.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0AA17" w14:textId="77777777" w:rsidR="00AE1D62" w:rsidRPr="0042130E" w:rsidRDefault="00AE1D62" w:rsidP="0042130E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1E62636E" w14:textId="77777777" w:rsidR="00124CBF" w:rsidRDefault="00124CBF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0"/>
        <w:gridCol w:w="7020"/>
        <w:gridCol w:w="1620"/>
      </w:tblGrid>
      <w:tr w:rsidR="00124CBF" w:rsidRPr="00134B00" w14:paraId="680CAE48" w14:textId="77777777" w:rsidTr="00537C98">
        <w:trPr>
          <w:cantSplit/>
          <w:trHeight w:val="500"/>
        </w:trPr>
        <w:tc>
          <w:tcPr>
            <w:tcW w:w="840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D2C48" w14:textId="77777777" w:rsidR="00124CBF" w:rsidRPr="00134B00" w:rsidRDefault="00124CBF" w:rsidP="00537C98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>Siemens ACM250 DEK WHEEL SENSOR LIKE FOR LIKE RENEWAL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5E89E46" w14:textId="77777777" w:rsidR="00124CBF" w:rsidRPr="00134B00" w:rsidRDefault="00124CBF" w:rsidP="00537C98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Page </w: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PAGE  \* Arabic  \* MERGEFORMAT </w:instrTex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134B00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t xml:space="preserve"> of </w: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begin"/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instrText xml:space="preserve"> NUMPAGES  \* Arabic  \* MERGEFORMAT </w:instrTex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separate"/>
            </w:r>
            <w:r w:rsidRPr="00134B00">
              <w:rPr>
                <w:rFonts w:ascii="Public Sans (NSW)" w:eastAsia="Times New Roman" w:hAnsi="Public Sans (NSW)" w:cs="Times New Roman"/>
                <w:b/>
                <w:noProof/>
                <w:sz w:val="20"/>
                <w:szCs w:val="24"/>
                <w:lang w:eastAsia="en-AU"/>
              </w:rPr>
              <w:t>2</w:t>
            </w:r>
            <w:r w:rsidRPr="00134B00"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  <w:fldChar w:fldCharType="end"/>
            </w:r>
          </w:p>
        </w:tc>
      </w:tr>
      <w:tr w:rsidR="00134B00" w:rsidRPr="00134B00" w14:paraId="13C66594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D950ED0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640CA" w14:textId="17B8CE6C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5C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3C1E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Calibrate new DEK wheel sensor at the Trackside Connection Box.</w:t>
            </w:r>
          </w:p>
          <w:p w14:paraId="01C37FE3" w14:textId="77777777" w:rsidR="00134B00" w:rsidRPr="00134B00" w:rsidRDefault="00134B00" w:rsidP="00134B0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Push both KAL buttons simultaneously until both L4 LEDs show a steady green light.</w:t>
            </w:r>
          </w:p>
          <w:p w14:paraId="440DD253" w14:textId="77777777" w:rsidR="00134B00" w:rsidRPr="00134B00" w:rsidRDefault="00134B00" w:rsidP="00134B0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Release the KAL buttons and check indications.</w:t>
            </w:r>
          </w:p>
          <w:p w14:paraId="614A9019" w14:textId="77777777" w:rsidR="00134B00" w:rsidRPr="00134B00" w:rsidRDefault="00134B00" w:rsidP="00134B0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if both L4 LEDs are off</w:t>
            </w:r>
          </w:p>
          <w:p w14:paraId="1FD06FB5" w14:textId="0486E6AD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Confirm if both L3 LEDs are flashing green.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A42E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0268EEE9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D338C53" w14:textId="4C383EDF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B1069" w14:textId="24D0C71B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6A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17831" w14:textId="78732555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transmitter frequency on terminals 6 &amp; 7 are between 41.5 – 44.5kHz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C6F1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262794AC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986EB9A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95EEA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6B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B2D64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transmitter frequency on terminals 8 &amp; 9 are between 41.5 – 44.5kHz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9553B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7DC624D0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7F54F6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B5056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6C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5CD75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receiver voltage 1 on terminals 3 &amp; 4 are between 60 – 150mV AC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7CFA9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513BC9BC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57F3607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87BB0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6D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E0447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receiver voltage 2 on terminals 1 &amp; 2 are between 60 – 150mV AC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6DCA8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077EF5B1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DB70DA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4CAFD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6E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C32A3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difference between receiver voltages is less than 10mV AC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F7242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1E4E9D4E" w14:textId="77777777" w:rsidTr="007D59C1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CA4451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C641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7A</w:t>
            </w:r>
          </w:p>
        </w:tc>
        <w:tc>
          <w:tcPr>
            <w:tcW w:w="70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9B308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Calibrate the ACM250 evaluator:</w:t>
            </w:r>
          </w:p>
          <w:p w14:paraId="10761579" w14:textId="77777777" w:rsidR="00134B00" w:rsidRPr="00134B00" w:rsidRDefault="00134B00" w:rsidP="00134B0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Press the “CL” button on the ACM for approx. 3 seconds. The “CAL” LED should show a steady yellow light.</w:t>
            </w:r>
          </w:p>
          <w:p w14:paraId="1D227516" w14:textId="77777777" w:rsidR="00134B00" w:rsidRPr="00134B00" w:rsidRDefault="00134B00" w:rsidP="00134B0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DS1, press “DIR1” for approx. 3 seconds, alternatively</w:t>
            </w:r>
          </w:p>
          <w:p w14:paraId="4DF29453" w14:textId="77777777" w:rsidR="00134B00" w:rsidRPr="00134B00" w:rsidRDefault="00134B00" w:rsidP="00134B0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To calibrate the ACM for wheel detector DS2, press “DIR2” for approx. 3 seconds.</w:t>
            </w:r>
          </w:p>
          <w:p w14:paraId="6E310AF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As soon as the “DIR1” or “DIR2” LED shows a steady yellow light, release the “DIR1” or “DIR2” button.</w:t>
            </w:r>
          </w:p>
          <w:p w14:paraId="6A7FA01E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After calibration has been completed, the result is indicated for 5 s:</w:t>
            </w:r>
          </w:p>
          <w:p w14:paraId="3D2E83D4" w14:textId="77777777" w:rsidR="00134B00" w:rsidRPr="00134B00" w:rsidRDefault="00134B00" w:rsidP="00134B0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 xml:space="preserve">“DIR1/DIR2” LED briefly shows a steady green light: calibration successful </w:t>
            </w:r>
          </w:p>
          <w:p w14:paraId="3C842931" w14:textId="77777777" w:rsidR="00134B00" w:rsidRPr="00134B00" w:rsidRDefault="00134B00" w:rsidP="00134B0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“DIR1/DIR2” LED shows a steady red light: calibration not successful.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D1A16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highlight w:val="yellow"/>
                <w:lang w:eastAsia="en-AU"/>
              </w:rPr>
            </w:pPr>
          </w:p>
        </w:tc>
      </w:tr>
      <w:tr w:rsidR="00134B00" w:rsidRPr="00134B00" w14:paraId="65A6798F" w14:textId="77777777" w:rsidTr="00CA5BB1">
        <w:trPr>
          <w:cantSplit/>
          <w:trHeight w:val="500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6E9C" w14:textId="77777777" w:rsidR="00134B00" w:rsidRPr="00134B00" w:rsidRDefault="00134B00" w:rsidP="00134B00">
            <w:pPr>
              <w:spacing w:after="0" w:line="240" w:lineRule="auto"/>
              <w:jc w:val="center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NOTE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13622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It may be the case that the ACM cannot save the calibration data immediately. Wait 90 s until the “CAL” LED no longer shows a flashing green light. If the “CAL” LED continues to show a flashing green light after 90 s, restart the ACM and recalibrate again.</w:t>
            </w:r>
          </w:p>
        </w:tc>
      </w:tr>
      <w:tr w:rsidR="00134B00" w:rsidRPr="00134B00" w14:paraId="37E6B44C" w14:textId="77777777" w:rsidTr="00A73786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088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55F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8A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753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0635AC45" w14:textId="77777777" w:rsidR="00134B00" w:rsidRPr="00134B00" w:rsidRDefault="00134B00" w:rsidP="00134B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edge of the wheel sensor and slide towards the track section slowly</w:t>
            </w:r>
          </w:p>
          <w:p w14:paraId="541E809F" w14:textId="77777777" w:rsidR="00134B00" w:rsidRPr="00134B00" w:rsidRDefault="00134B00" w:rsidP="00134B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31393E63" w14:textId="77777777" w:rsidR="00134B00" w:rsidRPr="00134B00" w:rsidRDefault="00134B00" w:rsidP="00134B0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illuminates (track occupied)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B21A5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14CDBB4D" w14:textId="77777777" w:rsidTr="00A73786">
        <w:trPr>
          <w:cantSplit/>
          <w:trHeight w:val="500"/>
        </w:trPr>
        <w:tc>
          <w:tcPr>
            <w:tcW w:w="6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D1B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1F4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8B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982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Perform occupancy detection test</w:t>
            </w:r>
          </w:p>
          <w:p w14:paraId="0DEC0F17" w14:textId="77777777" w:rsidR="00134B00" w:rsidRPr="00134B00" w:rsidRDefault="00134B00" w:rsidP="00134B0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Place the Axle Counter Test Tool on the opposite edge of the wheel sensor and slide away from the track section slowly.</w:t>
            </w:r>
          </w:p>
          <w:p w14:paraId="340B972F" w14:textId="77777777" w:rsidR="00134B00" w:rsidRPr="00134B00" w:rsidRDefault="00134B00" w:rsidP="00134B0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corresponding DS# LEDs of the associated evaluator illuminate in turn.</w:t>
            </w:r>
          </w:p>
          <w:p w14:paraId="3BB3B7E6" w14:textId="77777777" w:rsidR="00134B00" w:rsidRPr="00134B00" w:rsidRDefault="00134B00" w:rsidP="00134B0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Confirm the associated TVDS track section LED extinguishes (track not occupied)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2B384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549C8991" w14:textId="77777777" w:rsidTr="00FE66F9">
        <w:trPr>
          <w:cantSplit/>
          <w:trHeight w:val="211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9745A0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D56DDFF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8F556F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24"/>
                <w:lang w:eastAsia="en-AU"/>
              </w:rPr>
              <w:t>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CD35FA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0C00B092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6009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35F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600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Verify that the new DEK wheel sensor has been installed in the correct location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75CD2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70CCE77D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112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393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10B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058C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Document the replacement of the DEK on the associated wheel sensor history card.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688D9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38E83CB9" w14:textId="77777777" w:rsidTr="00FE66F9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D95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1FA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10C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F9B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A reset of the track section shall be required in accordance with PR S 40051.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7CAB5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  <w:tr w:rsidR="00134B00" w:rsidRPr="00134B00" w14:paraId="0478B346" w14:textId="77777777" w:rsidTr="007933F4">
        <w:trPr>
          <w:cantSplit/>
          <w:trHeight w:val="500"/>
        </w:trPr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6E5D2C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F94443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11A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BCB207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  <w:r w:rsidRPr="00134B00"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  <w:t>If applicable, book the ACM250 axle counter back into use.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06A1C3" w14:textId="77777777" w:rsidR="00134B00" w:rsidRPr="00134B00" w:rsidRDefault="00134B00" w:rsidP="00134B00">
            <w:pPr>
              <w:spacing w:after="0" w:line="240" w:lineRule="auto"/>
              <w:rPr>
                <w:rFonts w:ascii="Public Sans (NSW)" w:eastAsia="Times New Roman" w:hAnsi="Public Sans (NSW)" w:cs="Times New Roman"/>
                <w:sz w:val="18"/>
                <w:szCs w:val="18"/>
                <w:lang w:eastAsia="en-AU"/>
              </w:rPr>
            </w:pPr>
          </w:p>
        </w:tc>
      </w:tr>
    </w:tbl>
    <w:p w14:paraId="25823A74" w14:textId="77777777" w:rsidR="00793BA9" w:rsidRDefault="00793BA9"/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817118" w:rsidRPr="009564B6" w14:paraId="281A3275" w14:textId="77777777" w:rsidTr="007D59C1">
        <w:trPr>
          <w:cantSplit/>
          <w:trHeight w:val="2199"/>
        </w:trPr>
        <w:tc>
          <w:tcPr>
            <w:tcW w:w="10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4C8F" w14:textId="77777777" w:rsidR="00817118" w:rsidRPr="009564B6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lastRenderedPageBreak/>
              <w:t xml:space="preserve">I certify ______ </w:t>
            </w:r>
            <w:r w:rsidR="00CF174F"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DEK</w:t>
            </w:r>
            <w:r w:rsidR="003271AE"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wheel sensor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at</w:t>
            </w:r>
            <w:r w:rsidR="003271AE"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_________________ location has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b</w:t>
            </w:r>
            <w:r w:rsidR="003271AE"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een inspected and tested and is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 xml:space="preserve"> fit for service.</w:t>
            </w:r>
          </w:p>
          <w:p w14:paraId="4FCACA50" w14:textId="77777777" w:rsidR="00817118" w:rsidRPr="009564B6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31C03A07" w14:textId="77777777" w:rsidR="00817118" w:rsidRPr="009564B6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________________________</w:t>
            </w:r>
          </w:p>
          <w:p w14:paraId="367EE5A7" w14:textId="77777777" w:rsidR="00817118" w:rsidRPr="009564B6" w:rsidRDefault="00817118" w:rsidP="00260C7C">
            <w:pPr>
              <w:tabs>
                <w:tab w:val="left" w:pos="3867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Print Name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Position</w:t>
            </w:r>
          </w:p>
          <w:p w14:paraId="3D3CF99B" w14:textId="77777777" w:rsidR="00817118" w:rsidRPr="009564B6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</w:p>
          <w:p w14:paraId="67408327" w14:textId="77777777" w:rsidR="00817118" w:rsidRPr="009564B6" w:rsidRDefault="00817118" w:rsidP="00260C7C">
            <w:pPr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</w:pP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>___________________________</w:t>
            </w:r>
            <w:r w:rsidRPr="009564B6">
              <w:rPr>
                <w:rFonts w:ascii="Public Sans (NSW)" w:eastAsia="Times New Roman" w:hAnsi="Public Sans (NSW)" w:cs="Times New Roman"/>
                <w:b/>
                <w:sz w:val="20"/>
                <w:szCs w:val="20"/>
                <w:lang w:eastAsia="en-AU"/>
              </w:rPr>
              <w:tab/>
              <w:t>______/_____/_____</w:t>
            </w:r>
          </w:p>
          <w:p w14:paraId="30F452D3" w14:textId="77777777" w:rsidR="00817118" w:rsidRPr="009564B6" w:rsidRDefault="00817118" w:rsidP="00260C7C">
            <w:pPr>
              <w:tabs>
                <w:tab w:val="left" w:pos="4092"/>
              </w:tabs>
              <w:spacing w:after="0" w:line="240" w:lineRule="auto"/>
              <w:rPr>
                <w:rFonts w:ascii="Public Sans (NSW)" w:eastAsia="Times New Roman" w:hAnsi="Public Sans (NSW)" w:cs="Times New Roman"/>
                <w:b/>
                <w:sz w:val="20"/>
                <w:szCs w:val="24"/>
                <w:lang w:eastAsia="en-AU"/>
              </w:rPr>
            </w:pPr>
            <w:r w:rsidRPr="009564B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>Signature</w:t>
            </w:r>
            <w:r w:rsidRPr="009564B6">
              <w:rPr>
                <w:rFonts w:ascii="Public Sans (NSW)" w:eastAsia="Times New Roman" w:hAnsi="Public Sans (NSW)" w:cs="Times New Roman"/>
                <w:b/>
                <w:sz w:val="18"/>
                <w:szCs w:val="18"/>
                <w:lang w:eastAsia="en-AU"/>
              </w:rPr>
              <w:tab/>
              <w:t>Date</w:t>
            </w:r>
          </w:p>
        </w:tc>
      </w:tr>
    </w:tbl>
    <w:p w14:paraId="100E8920" w14:textId="77777777" w:rsidR="00A71993" w:rsidRDefault="00A71993" w:rsidP="00A52F72"/>
    <w:sectPr w:rsidR="00A71993" w:rsidSect="00A52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68A3" w14:textId="77777777" w:rsidR="00212F7E" w:rsidRDefault="00212F7E" w:rsidP="000165C1">
      <w:pPr>
        <w:spacing w:after="0" w:line="240" w:lineRule="auto"/>
      </w:pPr>
      <w:r>
        <w:separator/>
      </w:r>
    </w:p>
  </w:endnote>
  <w:endnote w:type="continuationSeparator" w:id="0">
    <w:p w14:paraId="4B7AD630" w14:textId="77777777" w:rsidR="00212F7E" w:rsidRDefault="00212F7E" w:rsidP="000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054" w14:textId="77777777" w:rsidR="000F285A" w:rsidRDefault="000F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FEAA" w14:textId="77777777" w:rsidR="00051479" w:rsidRPr="007D0A80" w:rsidRDefault="00051479" w:rsidP="00051479">
    <w:pPr>
      <w:spacing w:after="0" w:line="240" w:lineRule="auto"/>
      <w:ind w:left="-336"/>
      <w:rPr>
        <w:rFonts w:ascii="Public Sans (NSW)" w:eastAsia="Times New Roman" w:hAnsi="Public Sans (NSW)" w:cs="Times New Roman"/>
        <w:sz w:val="14"/>
        <w:szCs w:val="20"/>
        <w:lang w:eastAsia="en-AU"/>
      </w:rPr>
    </w:pPr>
    <w:r w:rsidRPr="007D0A80">
      <w:rPr>
        <w:rFonts w:ascii="Public Sans (NSW)" w:eastAsia="Times New Roman" w:hAnsi="Public Sans (NSW)" w:cs="Times New Roman"/>
        <w:noProof/>
        <w:sz w:val="14"/>
        <w:szCs w:val="20"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75F617" wp14:editId="226E9B23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74625"/>
              <wp:effectExtent l="0" t="0" r="8890" b="1587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74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3E4A7" w14:textId="77777777" w:rsidR="00051479" w:rsidRPr="008356D6" w:rsidRDefault="00051479" w:rsidP="00051479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5F6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left:0;text-align:left;margin-left:0;margin-top:.05pt;width:34.95pt;height:13.75pt;z-index:251661312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" filled="f" stroked="f">
              <v:textbox inset="0,0,0,0">
                <w:txbxContent>
                  <w:p w14:paraId="7443E4A7" w14:textId="77777777" w:rsidR="00051479" w:rsidRPr="008356D6" w:rsidRDefault="00051479" w:rsidP="00051479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8B939B" w14:textId="77777777" w:rsidR="00051479" w:rsidRPr="007D0A80" w:rsidRDefault="00051479" w:rsidP="00051479">
    <w:pPr>
      <w:spacing w:after="0" w:line="240" w:lineRule="auto"/>
      <w:ind w:left="-322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25AA5E9A" w14:textId="77777777" w:rsidR="00051479" w:rsidRPr="007D0A80" w:rsidRDefault="00051479" w:rsidP="00051479">
    <w:pPr>
      <w:pBdr>
        <w:top w:val="single" w:sz="4" w:space="1" w:color="auto"/>
      </w:pBdr>
      <w:tabs>
        <w:tab w:val="right" w:pos="9673"/>
      </w:tabs>
      <w:spacing w:after="0" w:line="240" w:lineRule="auto"/>
      <w:ind w:left="-336" w:right="-647"/>
      <w:rPr>
        <w:rFonts w:ascii="Public Sans (NSW)" w:eastAsia="Times New Roman" w:hAnsi="Public Sans (NSW)" w:cs="Arial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>© Sydney Trains</w:t>
    </w:r>
    <w:r>
      <w:rPr>
        <w:rFonts w:ascii="Public Sans (NSW)" w:eastAsia="Times New Roman" w:hAnsi="Public Sans (NSW)" w:cs="Arial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Page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PAGE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1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t xml:space="preserve"> of 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begin"/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instrText xml:space="preserve"> NUMPAGES </w:instrTex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separate"/>
    </w:r>
    <w:r>
      <w:rPr>
        <w:rFonts w:ascii="Public Sans (NSW)" w:eastAsia="Times New Roman" w:hAnsi="Public Sans (NSW)" w:cs="Arial"/>
        <w:sz w:val="14"/>
        <w:szCs w:val="20"/>
        <w:lang w:eastAsia="en-AU"/>
      </w:rPr>
      <w:t>2</w:t>
    </w:r>
    <w:r w:rsidRPr="007D0A80">
      <w:rPr>
        <w:rFonts w:ascii="Public Sans (NSW)" w:eastAsia="Times New Roman" w:hAnsi="Public Sans (NSW)" w:cs="Arial"/>
        <w:sz w:val="14"/>
        <w:szCs w:val="20"/>
        <w:lang w:eastAsia="en-AU"/>
      </w:rPr>
      <w:fldChar w:fldCharType="end"/>
    </w:r>
  </w:p>
  <w:p w14:paraId="13FC03C1" w14:textId="77777777" w:rsidR="00051479" w:rsidRPr="007D0A80" w:rsidRDefault="00051479" w:rsidP="00051479">
    <w:pPr>
      <w:spacing w:after="0" w:line="240" w:lineRule="auto"/>
      <w:ind w:left="-350"/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Version 1.</w:t>
    </w:r>
    <w:r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0</w:t>
    </w:r>
  </w:p>
  <w:p w14:paraId="737B4290" w14:textId="1FAB1CFC" w:rsidR="000165C1" w:rsidRPr="00051479" w:rsidRDefault="00051479" w:rsidP="00051479">
    <w:pPr>
      <w:tabs>
        <w:tab w:val="right" w:pos="9659"/>
      </w:tabs>
      <w:spacing w:after="0" w:line="240" w:lineRule="auto"/>
      <w:ind w:left="-350" w:right="-647"/>
      <w:rPr>
        <w:rFonts w:ascii="Public Sans (NSW)" w:hAnsi="Public Sans (NSW)"/>
        <w:sz w:val="14"/>
        <w:szCs w:val="14"/>
      </w:rPr>
    </w:pPr>
    <w:r w:rsidRPr="007D0A80">
      <w:rPr>
        <w:rFonts w:ascii="Public Sans (NSW)" w:eastAsia="Times New Roman" w:hAnsi="Public Sans (NSW)" w:cs="Arial"/>
        <w:color w:val="000000" w:themeColor="text1"/>
        <w:sz w:val="14"/>
        <w:szCs w:val="20"/>
        <w:lang w:eastAsia="en-AU"/>
      </w:rPr>
      <w:t>Date in Fo</w:t>
    </w:r>
    <w:r w:rsidRPr="007D0A80">
      <w:rPr>
        <w:rFonts w:ascii="Public Sans (NSW)" w:eastAsia="Times New Roman" w:hAnsi="Public Sans (NSW)" w:cs="Times New Roman"/>
        <w:sz w:val="14"/>
        <w:szCs w:val="20"/>
        <w:lang w:eastAsia="en-AU"/>
      </w:rPr>
      <w:t xml:space="preserve">rce: 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>15 July 2021</w:t>
    </w:r>
    <w:r>
      <w:rPr>
        <w:rFonts w:ascii="Public Sans (NSW)" w:eastAsia="Times New Roman" w:hAnsi="Public Sans (NSW)" w:cs="Times New Roman"/>
        <w:sz w:val="14"/>
        <w:szCs w:val="20"/>
        <w:lang w:eastAsia="en-AU"/>
      </w:rPr>
      <w:tab/>
    </w:r>
    <w:r w:rsidRPr="007D0A80">
      <w:rPr>
        <w:rFonts w:ascii="Public Sans (NSW)" w:eastAsia="Times New Roman" w:hAnsi="Public Sans (NSW)" w:cs="Times New Roman"/>
        <w:b/>
        <w:bCs/>
        <w:sz w:val="14"/>
        <w:szCs w:val="20"/>
        <w:lang w:eastAsia="en-AU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433" w14:textId="77777777" w:rsidR="000F285A" w:rsidRDefault="000F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5B4" w14:textId="77777777" w:rsidR="00212F7E" w:rsidRDefault="00212F7E" w:rsidP="000165C1">
      <w:pPr>
        <w:spacing w:after="0" w:line="240" w:lineRule="auto"/>
      </w:pPr>
      <w:r>
        <w:separator/>
      </w:r>
    </w:p>
  </w:footnote>
  <w:footnote w:type="continuationSeparator" w:id="0">
    <w:p w14:paraId="45CC6BA0" w14:textId="77777777" w:rsidR="00212F7E" w:rsidRDefault="00212F7E" w:rsidP="000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769E" w14:textId="77777777" w:rsidR="000F285A" w:rsidRDefault="000F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EFDF" w14:textId="77777777" w:rsidR="00B36D0C" w:rsidRPr="00B66410" w:rsidRDefault="00B36D0C" w:rsidP="00B36D0C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noProof/>
        <w:sz w:val="20"/>
        <w:szCs w:val="20"/>
        <w:lang w:eastAsia="en-AU"/>
      </w:rPr>
      <w:drawing>
        <wp:anchor distT="0" distB="0" distL="114300" distR="114300" simplePos="0" relativeHeight="251683328" behindDoc="1" locked="0" layoutInCell="1" allowOverlap="1" wp14:anchorId="5764F2FD" wp14:editId="56CAC919">
          <wp:simplePos x="0" y="0"/>
          <wp:positionH relativeFrom="page">
            <wp:posOffset>6485586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7" name="Picture 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Sydney Trains</w:t>
    </w:r>
  </w:p>
  <w:p w14:paraId="0943FEE7" w14:textId="77777777" w:rsidR="00B36D0C" w:rsidRPr="00B66410" w:rsidRDefault="00B36D0C" w:rsidP="00B36D0C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14"/>
        <w:szCs w:val="20"/>
        <w:lang w:eastAsia="en-AU"/>
      </w:rPr>
    </w:pPr>
  </w:p>
  <w:p w14:paraId="1096A2F0" w14:textId="77777777" w:rsidR="00B36D0C" w:rsidRPr="00B66410" w:rsidRDefault="00B36D0C" w:rsidP="00B36D0C">
    <w:pPr>
      <w:spacing w:after="0" w:line="240" w:lineRule="auto"/>
      <w:ind w:left="-322" w:right="-633"/>
      <w:rPr>
        <w:rFonts w:ascii="Public Sans (NSW)" w:eastAsia="Times New Roman" w:hAnsi="Public Sans (NSW)" w:cs="Times New Roman"/>
        <w:sz w:val="20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sz w:val="20"/>
        <w:szCs w:val="20"/>
        <w:lang w:eastAsia="en-AU"/>
      </w:rPr>
      <w:t>Engineering System Integrity</w:t>
    </w:r>
  </w:p>
  <w:p w14:paraId="7DF57B72" w14:textId="6CC5F62E" w:rsidR="00B36D0C" w:rsidRPr="00B66410" w:rsidRDefault="00B36D0C" w:rsidP="00B36D0C">
    <w:pP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 w:rsidRPr="00B66410">
      <w:rPr>
        <w:rFonts w:ascii="Public Sans (NSW)" w:eastAsia="Times New Roman" w:hAnsi="Public Sans (NSW)" w:cs="Times New Roman"/>
        <w:b/>
        <w:sz w:val="24"/>
        <w:szCs w:val="20"/>
        <w:lang w:eastAsia="en-AU"/>
      </w:rPr>
      <w:t>PR S 4</w:t>
    </w: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>0011 FM5</w:t>
    </w:r>
    <w:r w:rsidR="000F285A">
      <w:rPr>
        <w:rFonts w:ascii="Public Sans (NSW)" w:eastAsia="Times New Roman" w:hAnsi="Public Sans (NSW)" w:cs="Times New Roman"/>
        <w:b/>
        <w:sz w:val="24"/>
        <w:szCs w:val="20"/>
        <w:lang w:eastAsia="en-AU"/>
      </w:rPr>
      <w:t>0</w:t>
    </w:r>
  </w:p>
  <w:p w14:paraId="4D8DAF56" w14:textId="193CC75B" w:rsidR="00B36D0C" w:rsidRPr="00B66410" w:rsidRDefault="00B36D0C" w:rsidP="00B36D0C">
    <w:pPr>
      <w:pBdr>
        <w:bottom w:val="single" w:sz="4" w:space="1" w:color="auto"/>
      </w:pBdr>
      <w:spacing w:after="0" w:line="240" w:lineRule="auto"/>
      <w:ind w:left="-322" w:right="-633"/>
      <w:rPr>
        <w:rFonts w:ascii="Public Sans (NSW)" w:eastAsia="Times New Roman" w:hAnsi="Public Sans (NSW)" w:cs="Times New Roman"/>
        <w:b/>
        <w:sz w:val="24"/>
        <w:szCs w:val="20"/>
        <w:lang w:eastAsia="en-AU"/>
      </w:rPr>
    </w:pPr>
    <w:r>
      <w:rPr>
        <w:rFonts w:ascii="Public Sans (NSW)" w:eastAsia="Times New Roman" w:hAnsi="Public Sans (NSW)" w:cs="Times New Roman"/>
        <w:b/>
        <w:sz w:val="24"/>
        <w:szCs w:val="20"/>
        <w:lang w:eastAsia="en-AU"/>
      </w:rPr>
      <w:t xml:space="preserve">Siemens ACM250 </w:t>
    </w:r>
    <w:r w:rsidR="000F285A">
      <w:rPr>
        <w:rFonts w:ascii="Public Sans (NSW)" w:eastAsia="Times New Roman" w:hAnsi="Public Sans (NSW)" w:cs="Times New Roman"/>
        <w:b/>
        <w:sz w:val="24"/>
        <w:szCs w:val="20"/>
        <w:lang w:eastAsia="en-AU"/>
      </w:rPr>
      <w:t>DEK Wheel Sensor Like for Like Renewal</w:t>
    </w:r>
  </w:p>
  <w:p w14:paraId="4F8C57E0" w14:textId="77777777" w:rsidR="00B36D0C" w:rsidRPr="00B66410" w:rsidRDefault="00B36D0C" w:rsidP="00B36D0C">
    <w:pPr>
      <w:spacing w:after="0" w:line="240" w:lineRule="auto"/>
      <w:rPr>
        <w:rFonts w:ascii="Public Sans (NSW)" w:eastAsia="Times New Roman" w:hAnsi="Public Sans (NSW)" w:cs="Times New Roman"/>
        <w:sz w:val="8"/>
        <w:szCs w:val="10"/>
        <w:lang w:eastAsia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6114" w14:textId="77777777" w:rsidR="000F285A" w:rsidRDefault="000F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0068B6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ED23911"/>
    <w:multiLevelType w:val="hybridMultilevel"/>
    <w:tmpl w:val="E45C4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6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14D56720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EC28C5"/>
    <w:multiLevelType w:val="hybridMultilevel"/>
    <w:tmpl w:val="1B24B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2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4211653"/>
    <w:multiLevelType w:val="hybridMultilevel"/>
    <w:tmpl w:val="4C9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1F0"/>
    <w:multiLevelType w:val="hybridMultilevel"/>
    <w:tmpl w:val="D292E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52E97"/>
    <w:multiLevelType w:val="hybridMultilevel"/>
    <w:tmpl w:val="01383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1" w15:restartNumberingAfterBreak="0">
    <w:nsid w:val="50290966"/>
    <w:multiLevelType w:val="hybridMultilevel"/>
    <w:tmpl w:val="7B525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3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CCF423F"/>
    <w:multiLevelType w:val="hybridMultilevel"/>
    <w:tmpl w:val="5628C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748F"/>
    <w:multiLevelType w:val="hybridMultilevel"/>
    <w:tmpl w:val="A496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18"/>
  </w:num>
  <w:num w:numId="12">
    <w:abstractNumId w:val="16"/>
  </w:num>
  <w:num w:numId="13">
    <w:abstractNumId w:val="30"/>
  </w:num>
  <w:num w:numId="14">
    <w:abstractNumId w:val="21"/>
  </w:num>
  <w:num w:numId="15">
    <w:abstractNumId w:val="20"/>
  </w:num>
  <w:num w:numId="16">
    <w:abstractNumId w:val="33"/>
  </w:num>
  <w:num w:numId="17">
    <w:abstractNumId w:val="11"/>
  </w:num>
  <w:num w:numId="18">
    <w:abstractNumId w:val="15"/>
  </w:num>
  <w:num w:numId="19">
    <w:abstractNumId w:val="29"/>
  </w:num>
  <w:num w:numId="20">
    <w:abstractNumId w:val="10"/>
  </w:num>
  <w:num w:numId="21">
    <w:abstractNumId w:val="34"/>
  </w:num>
  <w:num w:numId="22">
    <w:abstractNumId w:val="8"/>
  </w:num>
  <w:num w:numId="23">
    <w:abstractNumId w:val="22"/>
  </w:num>
  <w:num w:numId="24">
    <w:abstractNumId w:val="3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 w:numId="38">
    <w:abstractNumId w:val="36"/>
  </w:num>
  <w:num w:numId="39">
    <w:abstractNumId w:val="35"/>
  </w:num>
  <w:num w:numId="40">
    <w:abstractNumId w:val="17"/>
  </w:num>
  <w:num w:numId="41">
    <w:abstractNumId w:val="12"/>
  </w:num>
  <w:num w:numId="42">
    <w:abstractNumId w:val="24"/>
  </w:num>
  <w:num w:numId="43">
    <w:abstractNumId w:val="14"/>
  </w:num>
  <w:num w:numId="44">
    <w:abstractNumId w:val="19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0165C1"/>
    <w:rsid w:val="00035B3A"/>
    <w:rsid w:val="00051479"/>
    <w:rsid w:val="000528EF"/>
    <w:rsid w:val="0006572B"/>
    <w:rsid w:val="00071FD5"/>
    <w:rsid w:val="0007676D"/>
    <w:rsid w:val="000E5B52"/>
    <w:rsid w:val="000F285A"/>
    <w:rsid w:val="001033EF"/>
    <w:rsid w:val="00124CBF"/>
    <w:rsid w:val="00134B00"/>
    <w:rsid w:val="00196F9F"/>
    <w:rsid w:val="001B4669"/>
    <w:rsid w:val="001B6AE6"/>
    <w:rsid w:val="001C470A"/>
    <w:rsid w:val="00212F7E"/>
    <w:rsid w:val="00260C7C"/>
    <w:rsid w:val="00260CE5"/>
    <w:rsid w:val="002A1813"/>
    <w:rsid w:val="002E4F8F"/>
    <w:rsid w:val="00325B04"/>
    <w:rsid w:val="003271AE"/>
    <w:rsid w:val="00375968"/>
    <w:rsid w:val="003A2229"/>
    <w:rsid w:val="003E05B4"/>
    <w:rsid w:val="0042130E"/>
    <w:rsid w:val="0045464B"/>
    <w:rsid w:val="0046263A"/>
    <w:rsid w:val="00470D77"/>
    <w:rsid w:val="004847A7"/>
    <w:rsid w:val="00496F0F"/>
    <w:rsid w:val="00505E5F"/>
    <w:rsid w:val="00525142"/>
    <w:rsid w:val="00583825"/>
    <w:rsid w:val="005E278C"/>
    <w:rsid w:val="00635262"/>
    <w:rsid w:val="006440DE"/>
    <w:rsid w:val="006B155F"/>
    <w:rsid w:val="00721064"/>
    <w:rsid w:val="007933F4"/>
    <w:rsid w:val="00793BA9"/>
    <w:rsid w:val="007B4F94"/>
    <w:rsid w:val="007D1AF9"/>
    <w:rsid w:val="007D493C"/>
    <w:rsid w:val="00814A91"/>
    <w:rsid w:val="00817118"/>
    <w:rsid w:val="0087502F"/>
    <w:rsid w:val="00885A9A"/>
    <w:rsid w:val="0088699F"/>
    <w:rsid w:val="008A6BA0"/>
    <w:rsid w:val="009437AA"/>
    <w:rsid w:val="009564B6"/>
    <w:rsid w:val="009576C2"/>
    <w:rsid w:val="009735CB"/>
    <w:rsid w:val="00A05C94"/>
    <w:rsid w:val="00A12FF5"/>
    <w:rsid w:val="00A13FC5"/>
    <w:rsid w:val="00A52F72"/>
    <w:rsid w:val="00A71993"/>
    <w:rsid w:val="00A90301"/>
    <w:rsid w:val="00AD6F23"/>
    <w:rsid w:val="00AE1D62"/>
    <w:rsid w:val="00B36D0C"/>
    <w:rsid w:val="00BC272B"/>
    <w:rsid w:val="00C7355B"/>
    <w:rsid w:val="00CA5BB1"/>
    <w:rsid w:val="00CE74FB"/>
    <w:rsid w:val="00CF174F"/>
    <w:rsid w:val="00D04403"/>
    <w:rsid w:val="00D048B6"/>
    <w:rsid w:val="00D84340"/>
    <w:rsid w:val="00DA3717"/>
    <w:rsid w:val="00DB1CE6"/>
    <w:rsid w:val="00DC0A34"/>
    <w:rsid w:val="00DC4302"/>
    <w:rsid w:val="00DC544F"/>
    <w:rsid w:val="00DC64F1"/>
    <w:rsid w:val="00E06801"/>
    <w:rsid w:val="00E3126F"/>
    <w:rsid w:val="00E6352F"/>
    <w:rsid w:val="00E70B0D"/>
    <w:rsid w:val="00E77F3E"/>
    <w:rsid w:val="00EE2ED5"/>
    <w:rsid w:val="00F8200A"/>
    <w:rsid w:val="00F83021"/>
    <w:rsid w:val="00FC1A53"/>
    <w:rsid w:val="00FC7178"/>
    <w:rsid w:val="00FD4970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5B641"/>
  <w15:docId w15:val="{5776E23F-B321-4F3A-B4DC-ECF877A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 w:line="240" w:lineRule="auto"/>
      <w:ind w:left="864" w:hanging="144"/>
      <w:outlineLvl w:val="3"/>
    </w:pPr>
    <w:rPr>
      <w:rFonts w:ascii="Arial" w:eastAsia="Times New Roman" w:hAnsi="Arial" w:cs="Times New Roman"/>
      <w:b/>
      <w:bCs/>
      <w:sz w:val="20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 w:line="240" w:lineRule="auto"/>
      <w:ind w:left="1008" w:hanging="432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 w:line="240" w:lineRule="auto"/>
      <w:ind w:left="1152" w:hanging="432"/>
      <w:outlineLvl w:val="5"/>
    </w:pPr>
    <w:rPr>
      <w:rFonts w:ascii="Arial" w:eastAsia="Times New Roman" w:hAnsi="Arial" w:cs="Times New Roman"/>
      <w:b/>
      <w:bCs/>
      <w:sz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 w:line="240" w:lineRule="auto"/>
      <w:ind w:left="1296" w:hanging="288"/>
      <w:outlineLvl w:val="6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 w:line="240" w:lineRule="auto"/>
      <w:ind w:left="1440" w:hanging="432"/>
      <w:outlineLvl w:val="7"/>
    </w:pPr>
    <w:rPr>
      <w:rFonts w:ascii="Arial" w:eastAsia="Times New Roman" w:hAnsi="Arial" w:cs="Times New Roman"/>
      <w:b/>
      <w:iCs/>
      <w:sz w:val="20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b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pPr>
      <w:spacing w:after="0" w:line="240" w:lineRule="auto"/>
      <w:ind w:left="1134"/>
    </w:pPr>
    <w:rPr>
      <w:rFonts w:ascii="Arial" w:eastAsia="Times New Roman" w:hAnsi="Arial" w:cs="Times New Roman"/>
      <w:iCs/>
      <w:sz w:val="2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3">
    <w:name w:val="List 3"/>
    <w:basedOn w:val="Normal"/>
    <w:rsid w:val="00260C7C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4">
    <w:name w:val="List 4"/>
    <w:basedOn w:val="Normal"/>
    <w:rsid w:val="00260C7C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5">
    <w:name w:val="List 5"/>
    <w:basedOn w:val="Normal"/>
    <w:rsid w:val="00260C7C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rsid w:val="00260C7C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2">
    <w:name w:val="List Bullet 2"/>
    <w:basedOn w:val="Normal"/>
    <w:rsid w:val="00260C7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3">
    <w:name w:val="List Bullet 3"/>
    <w:basedOn w:val="Normal"/>
    <w:rsid w:val="00260C7C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4">
    <w:name w:val="List Bullet 4"/>
    <w:basedOn w:val="Normal"/>
    <w:rsid w:val="00260C7C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Bullet5">
    <w:name w:val="List Bullet 5"/>
    <w:basedOn w:val="Normal"/>
    <w:rsid w:val="00260C7C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2">
    <w:name w:val="List Continue 2"/>
    <w:basedOn w:val="Normal"/>
    <w:rsid w:val="00260C7C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3">
    <w:name w:val="List Continue 3"/>
    <w:basedOn w:val="Normal"/>
    <w:rsid w:val="00260C7C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4">
    <w:name w:val="List Continue 4"/>
    <w:basedOn w:val="Normal"/>
    <w:rsid w:val="00260C7C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5">
    <w:name w:val="List Continue 5"/>
    <w:basedOn w:val="Normal"/>
    <w:rsid w:val="00260C7C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">
    <w:name w:val="List Number"/>
    <w:basedOn w:val="Normal"/>
    <w:rsid w:val="00260C7C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2">
    <w:name w:val="List Number 2"/>
    <w:basedOn w:val="Normal"/>
    <w:rsid w:val="00260C7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3">
    <w:name w:val="List Number 3"/>
    <w:basedOn w:val="Normal"/>
    <w:rsid w:val="00260C7C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4">
    <w:name w:val="List Number 4"/>
    <w:basedOn w:val="Normal"/>
    <w:rsid w:val="00260C7C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Number5">
    <w:name w:val="List Number 5"/>
    <w:basedOn w:val="Normal"/>
    <w:rsid w:val="00260C7C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lockText">
    <w:name w:val="Block Text"/>
    <w:basedOn w:val="Normal"/>
    <w:rsid w:val="00260C7C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 w:line="240" w:lineRule="auto"/>
      <w:ind w:left="1134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rmalWeb">
    <w:name w:val="Normal (Web)"/>
    <w:basedOn w:val="Normal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260C7C"/>
    <w:pPr>
      <w:spacing w:after="0" w:line="240" w:lineRule="auto"/>
      <w:ind w:left="1134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after="0" w:line="520" w:lineRule="exact"/>
      <w:jc w:val="center"/>
    </w:pPr>
    <w:rPr>
      <w:rFonts w:ascii="Arial Bold" w:eastAsia="Times New Roman" w:hAnsi="Arial Bold" w:cs="Times New Roman"/>
      <w:b/>
      <w:caps/>
      <w:sz w:val="48"/>
      <w:szCs w:val="24"/>
      <w:lang w:eastAsia="en-AU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after="0" w:line="520" w:lineRule="exact"/>
      <w:jc w:val="center"/>
    </w:pPr>
    <w:rPr>
      <w:rFonts w:ascii="Arial" w:eastAsia="Times New Roman" w:hAnsi="Arial" w:cs="Times New Roman"/>
      <w:b/>
      <w:bCs/>
      <w:sz w:val="48"/>
      <w:szCs w:val="20"/>
      <w:lang w:eastAsia="en-AU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after="0" w:line="320" w:lineRule="exact"/>
      <w:ind w:left="-120"/>
      <w:jc w:val="both"/>
    </w:pPr>
    <w:rPr>
      <w:rFonts w:ascii="Arial Bold" w:eastAsia="Times New Roman" w:hAnsi="Arial Bold" w:cs="Times New Roman"/>
      <w:b/>
      <w:bCs/>
      <w:sz w:val="28"/>
      <w:szCs w:val="20"/>
      <w:lang w:eastAsia="en-AU"/>
    </w:rPr>
  </w:style>
  <w:style w:type="paragraph" w:customStyle="1" w:styleId="E-pg1issuedate">
    <w:name w:val="E-pg1 issue date"/>
    <w:basedOn w:val="Normal"/>
    <w:next w:val="Normal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4"/>
      <w:lang w:eastAsia="en-AU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after="0" w:line="320" w:lineRule="exact"/>
      <w:jc w:val="right"/>
    </w:pPr>
    <w:rPr>
      <w:rFonts w:ascii="Arial" w:eastAsia="Times New Roman" w:hAnsi="Arial" w:cs="Times New Roman"/>
      <w:b/>
      <w:bCs/>
      <w:sz w:val="28"/>
      <w:szCs w:val="20"/>
      <w:lang w:eastAsia="en-AU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 w:line="240" w:lineRule="auto"/>
      <w:ind w:left="68"/>
    </w:pPr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  <w:spacing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after="0" w:line="240" w:lineRule="atLeast"/>
      <w:ind w:left="851" w:right="1134" w:hanging="851"/>
    </w:pPr>
    <w:rPr>
      <w:rFonts w:ascii="Arial" w:eastAsia="Times New Roman" w:hAnsi="Arial" w:cs="Times New Roman"/>
      <w:b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pPr>
      <w:spacing w:after="0" w:line="240" w:lineRule="auto"/>
      <w:ind w:left="1134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96"/>
      <w:szCs w:val="96"/>
      <w:lang w:eastAsia="en-AU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rsid w:val="00260C7C"/>
    <w:pPr>
      <w:spacing w:after="0" w:line="240" w:lineRule="auto"/>
      <w:ind w:left="1134"/>
    </w:pPr>
    <w:rPr>
      <w:rFonts w:ascii="Arial" w:eastAsia="Times New Roman" w:hAnsi="Arial" w:cs="Arial"/>
      <w:sz w:val="20"/>
      <w:szCs w:val="20"/>
      <w:lang w:eastAsia="en-AU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pPr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 w:line="240" w:lineRule="auto"/>
      <w:ind w:left="1134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 w:line="240" w:lineRule="auto"/>
      <w:ind w:left="1134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  <w:spacing w:after="0" w:line="240" w:lineRule="auto"/>
      <w:ind w:left="1134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3">
    <w:name w:val="index 3"/>
    <w:basedOn w:val="Normal"/>
    <w:next w:val="Normal"/>
    <w:autoRedefine/>
    <w:semiHidden/>
    <w:rsid w:val="00260C7C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4">
    <w:name w:val="index 4"/>
    <w:basedOn w:val="Normal"/>
    <w:next w:val="Normal"/>
    <w:autoRedefine/>
    <w:semiHidden/>
    <w:rsid w:val="00260C7C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5">
    <w:name w:val="index 5"/>
    <w:basedOn w:val="Normal"/>
    <w:next w:val="Normal"/>
    <w:autoRedefine/>
    <w:semiHidden/>
    <w:rsid w:val="00260C7C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6">
    <w:name w:val="index 6"/>
    <w:basedOn w:val="Normal"/>
    <w:next w:val="Normal"/>
    <w:autoRedefine/>
    <w:semiHidden/>
    <w:rsid w:val="00260C7C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7">
    <w:name w:val="index 7"/>
    <w:basedOn w:val="Normal"/>
    <w:next w:val="Normal"/>
    <w:autoRedefine/>
    <w:semiHidden/>
    <w:rsid w:val="00260C7C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8">
    <w:name w:val="index 8"/>
    <w:basedOn w:val="Normal"/>
    <w:next w:val="Normal"/>
    <w:autoRedefine/>
    <w:semiHidden/>
    <w:rsid w:val="00260C7C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9">
    <w:name w:val="index 9"/>
    <w:basedOn w:val="Normal"/>
    <w:next w:val="Normal"/>
    <w:autoRedefine/>
    <w:semiHidden/>
    <w:rsid w:val="00260C7C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IndexHeading">
    <w:name w:val="index heading"/>
    <w:basedOn w:val="Normal"/>
    <w:next w:val="Index1"/>
    <w:semiHidden/>
    <w:rsid w:val="00260C7C"/>
    <w:pPr>
      <w:spacing w:after="0" w:line="240" w:lineRule="auto"/>
      <w:ind w:left="1134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ableofFigures">
    <w:name w:val="table of figures"/>
    <w:basedOn w:val="Normal"/>
    <w:next w:val="Normal"/>
    <w:semiHidden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TOAHeading">
    <w:name w:val="toa heading"/>
    <w:basedOn w:val="Normal"/>
    <w:next w:val="Normal"/>
    <w:semiHidden/>
    <w:rsid w:val="00260C7C"/>
    <w:pPr>
      <w:spacing w:before="120" w:after="0" w:line="240" w:lineRule="auto"/>
      <w:ind w:left="1134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260C7C"/>
    <w:pPr>
      <w:spacing w:after="240" w:line="240" w:lineRule="auto"/>
      <w:ind w:left="140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260C7C"/>
    <w:pPr>
      <w:spacing w:after="240" w:line="240" w:lineRule="auto"/>
      <w:ind w:left="1600"/>
    </w:pPr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0C7C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rFonts w:ascii="Arial" w:eastAsia="Times New Roman" w:hAnsi="Arial" w:cs="Times New Roman"/>
      <w:i/>
      <w:sz w:val="24"/>
      <w:szCs w:val="20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ListParagraph">
    <w:name w:val="List Paragraph"/>
    <w:basedOn w:val="Normal"/>
    <w:uiPriority w:val="34"/>
    <w:qFormat/>
    <w:rsid w:val="00496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59B0-F4AC-40B8-AE4C-ABE73531E7B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30ef63-f4a2-4608-ad41-23c7a96281bc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AFD5A8-AB91-4BF3-996C-D5B30807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87FFB-1DEC-452B-A82B-25B52828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61019-0F6E-4676-98E9-D64B039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4305</Characters>
  <Application>Microsoft Office Word</Application>
  <DocSecurity>0</DocSecurity>
  <Lines>226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40011 FM50 V1.0 Siemens ACM250 DEK Wheel Sensor Like for Like Renewal</vt:lpstr>
    </vt:vector>
  </TitlesOfParts>
  <Manager>Mark Albrecht</Manager>
  <Company>Sydney Trains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40011 FM50 V1.0 Siemens ACM250 DEK Wheel Sensor Like for Like Renewal</dc:title>
  <dc:creator>Colin Darmenia</dc:creator>
  <cp:keywords>PR S 40011 FM50 V1.0 Siemens ACM250 DED Wheel Sensor Like for Like Renewal</cp:keywords>
  <dc:description>PR S 40011 FM50 V1.0_x000d_
Date in Force: 15 July 2021_x000d_
</dc:description>
  <cp:lastModifiedBy>Bahieya Sipos</cp:lastModifiedBy>
  <cp:revision>3</cp:revision>
  <cp:lastPrinted>2017-02-08T21:13:00Z</cp:lastPrinted>
  <dcterms:created xsi:type="dcterms:W3CDTF">2022-06-02T08:38:00Z</dcterms:created>
  <dcterms:modified xsi:type="dcterms:W3CDTF">2022-06-02T08:39:00Z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