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A49F" w14:textId="359DC5E7" w:rsidR="0085496E" w:rsidRPr="00D20F89" w:rsidRDefault="00D85650" w:rsidP="00D20F89">
      <w:pPr>
        <w:pStyle w:val="BodyText"/>
        <w:spacing w:line="240" w:lineRule="atLeast"/>
        <w:rPr>
          <w:b/>
          <w:caps/>
          <w:color w:val="F28E00"/>
          <w:sz w:val="38"/>
          <w:szCs w:val="38"/>
        </w:rPr>
      </w:pPr>
      <w:bookmarkStart w:id="0" w:name="_GoBack"/>
      <w:bookmarkEnd w:id="0"/>
      <w:r w:rsidRPr="00D20F89">
        <w:rPr>
          <w:b/>
          <w:caps/>
          <w:color w:val="F28E00"/>
          <w:sz w:val="38"/>
          <w:szCs w:val="38"/>
        </w:rPr>
        <w:t>&lt;</w:t>
      </w:r>
      <w:r w:rsidR="00D37674" w:rsidRPr="00D20F89">
        <w:rPr>
          <w:b/>
          <w:caps/>
          <w:color w:val="F28E00"/>
          <w:sz w:val="38"/>
          <w:szCs w:val="38"/>
        </w:rPr>
        <w:t xml:space="preserve">document </w:t>
      </w:r>
      <w:r w:rsidRPr="00D20F89">
        <w:rPr>
          <w:b/>
          <w:caps/>
          <w:color w:val="F28E00"/>
          <w:sz w:val="38"/>
          <w:szCs w:val="38"/>
        </w:rPr>
        <w:t>Title</w:t>
      </w:r>
      <w:r w:rsidR="00B071FD" w:rsidRPr="00D20F89">
        <w:rPr>
          <w:b/>
          <w:caps/>
          <w:color w:val="F28E00"/>
          <w:sz w:val="38"/>
          <w:szCs w:val="38"/>
        </w:rPr>
        <w:t>&gt;</w:t>
      </w:r>
    </w:p>
    <w:p w14:paraId="24D6922D" w14:textId="008CDAE4" w:rsidR="00E2045E" w:rsidRDefault="00377C15" w:rsidP="00377C15">
      <w:pPr>
        <w:pStyle w:val="BodyText"/>
        <w:tabs>
          <w:tab w:val="left" w:pos="5204"/>
        </w:tabs>
      </w:pPr>
      <w:r>
        <w:tab/>
      </w:r>
    </w:p>
    <w:p w14:paraId="0FEC62E4" w14:textId="77777777" w:rsidR="00953604" w:rsidRDefault="00D37674" w:rsidP="00D37674">
      <w:pPr>
        <w:spacing w:after="0" w:line="240" w:lineRule="auto"/>
        <w:rPr>
          <w:rFonts w:eastAsia="Times New Roman" w:cs="Arial"/>
          <w:i/>
          <w:color w:val="008000"/>
          <w:sz w:val="20"/>
          <w:szCs w:val="20"/>
          <w:u w:val="single"/>
          <w:lang w:eastAsia="en-AU"/>
        </w:rPr>
      </w:pPr>
      <w:r w:rsidRPr="00D37674">
        <w:rPr>
          <w:rFonts w:eastAsia="Times New Roman" w:cs="Arial"/>
          <w:i/>
          <w:color w:val="008000"/>
          <w:sz w:val="20"/>
          <w:szCs w:val="20"/>
          <w:u w:val="single"/>
          <w:lang w:eastAsia="en-AU"/>
        </w:rPr>
        <w:t xml:space="preserve">Guidance to </w:t>
      </w:r>
      <w:r w:rsidR="00953604">
        <w:rPr>
          <w:rFonts w:eastAsia="Times New Roman" w:cs="Arial"/>
          <w:i/>
          <w:color w:val="008000"/>
          <w:sz w:val="20"/>
          <w:szCs w:val="20"/>
          <w:u w:val="single"/>
          <w:lang w:eastAsia="en-AU"/>
        </w:rPr>
        <w:t>document user</w:t>
      </w:r>
    </w:p>
    <w:p w14:paraId="5F63FE01" w14:textId="77777777" w:rsidR="00953604" w:rsidRDefault="00953604" w:rsidP="00D37674">
      <w:pPr>
        <w:spacing w:after="0" w:line="240" w:lineRule="auto"/>
        <w:rPr>
          <w:rFonts w:eastAsia="Times New Roman" w:cs="Arial"/>
          <w:i/>
          <w:color w:val="008000"/>
          <w:sz w:val="20"/>
          <w:szCs w:val="20"/>
          <w:lang w:eastAsia="en-AU"/>
        </w:rPr>
      </w:pPr>
    </w:p>
    <w:p w14:paraId="7AEA7D3D" w14:textId="3DDCEC5A" w:rsidR="00D37674" w:rsidRPr="00D37674" w:rsidRDefault="00D37674" w:rsidP="00D37674">
      <w:p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All material in this template presented in green italics is t</w:t>
      </w:r>
      <w:r>
        <w:rPr>
          <w:rFonts w:eastAsia="Times New Roman" w:cs="Arial"/>
          <w:i/>
          <w:color w:val="008000"/>
          <w:sz w:val="20"/>
          <w:szCs w:val="20"/>
          <w:lang w:eastAsia="en-AU"/>
        </w:rPr>
        <w:t xml:space="preserve">o be deleted prior to finalisation of the document </w:t>
      </w:r>
    </w:p>
    <w:p w14:paraId="10D38593" w14:textId="77777777" w:rsidR="00D37674" w:rsidRDefault="00D37674" w:rsidP="00D37674">
      <w:pPr>
        <w:spacing w:after="0" w:line="240" w:lineRule="auto"/>
        <w:rPr>
          <w:rFonts w:eastAsia="Times New Roman" w:cs="Arial"/>
          <w:i/>
          <w:color w:val="008000"/>
          <w:sz w:val="20"/>
          <w:szCs w:val="20"/>
          <w:lang w:eastAsia="en-AU"/>
        </w:rPr>
      </w:pPr>
    </w:p>
    <w:p w14:paraId="2C81008D" w14:textId="7390335A"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title – The document title of this document as published within the EMS.</w:t>
      </w:r>
    </w:p>
    <w:p w14:paraId="6BFEDF69" w14:textId="6C8711F8"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Document title – The document title as modified and issued by the user</w:t>
      </w:r>
      <w:r w:rsidR="00953604">
        <w:rPr>
          <w:rFonts w:eastAsia="Times New Roman" w:cs="Arial"/>
          <w:i/>
          <w:color w:val="008000"/>
          <w:sz w:val="20"/>
          <w:szCs w:val="20"/>
          <w:lang w:eastAsia="en-AU"/>
        </w:rPr>
        <w:t xml:space="preserve"> of the EMS template</w:t>
      </w:r>
      <w:r>
        <w:rPr>
          <w:rFonts w:eastAsia="Times New Roman" w:cs="Arial"/>
          <w:i/>
          <w:color w:val="008000"/>
          <w:sz w:val="20"/>
          <w:szCs w:val="20"/>
          <w:lang w:eastAsia="en-AU"/>
        </w:rPr>
        <w:t>.  Th</w:t>
      </w:r>
      <w:r w:rsidR="00953604">
        <w:rPr>
          <w:rFonts w:eastAsia="Times New Roman" w:cs="Arial"/>
          <w:i/>
          <w:color w:val="008000"/>
          <w:sz w:val="20"/>
          <w:szCs w:val="20"/>
          <w:lang w:eastAsia="en-AU"/>
        </w:rPr>
        <w:t>e document</w:t>
      </w:r>
      <w:r>
        <w:rPr>
          <w:rFonts w:eastAsia="Times New Roman" w:cs="Arial"/>
          <w:i/>
          <w:color w:val="008000"/>
          <w:sz w:val="20"/>
          <w:szCs w:val="20"/>
          <w:lang w:eastAsia="en-AU"/>
        </w:rPr>
        <w:t xml:space="preserve"> title will usually include the </w:t>
      </w:r>
      <w:r w:rsidR="00953604">
        <w:rPr>
          <w:rFonts w:eastAsia="Times New Roman" w:cs="Arial"/>
          <w:i/>
          <w:color w:val="008000"/>
          <w:sz w:val="20"/>
          <w:szCs w:val="20"/>
          <w:lang w:eastAsia="en-AU"/>
        </w:rPr>
        <w:t xml:space="preserve">location, scope or some other identifier of the project or application. </w:t>
      </w:r>
      <w:r>
        <w:rPr>
          <w:rFonts w:eastAsia="Times New Roman" w:cs="Arial"/>
          <w:i/>
          <w:color w:val="008000"/>
          <w:sz w:val="20"/>
          <w:szCs w:val="20"/>
          <w:lang w:eastAsia="en-AU"/>
        </w:rPr>
        <w:t xml:space="preserve"> </w:t>
      </w:r>
    </w:p>
    <w:p w14:paraId="1D4360A8" w14:textId="77777777" w:rsidR="00D37674" w:rsidRPr="00D37674" w:rsidRDefault="00D37674" w:rsidP="00D37674">
      <w:pPr>
        <w:spacing w:after="0" w:line="240" w:lineRule="auto"/>
        <w:rPr>
          <w:rFonts w:eastAsia="Times New Roman" w:cs="Arial"/>
          <w:i/>
          <w:color w:val="008000"/>
          <w:sz w:val="20"/>
          <w:szCs w:val="20"/>
          <w:lang w:eastAsia="en-AU"/>
        </w:rPr>
      </w:pPr>
    </w:p>
    <w:p w14:paraId="1DB807FC" w14:textId="0A815CAB" w:rsidR="00D37674" w:rsidRPr="00D37674" w:rsidRDefault="0095360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template metadata</w:t>
      </w:r>
      <w:r w:rsidR="00D37674" w:rsidRPr="00D37674">
        <w:rPr>
          <w:rFonts w:eastAsia="Times New Roman" w:cs="Arial"/>
          <w:i/>
          <w:color w:val="008000"/>
          <w:sz w:val="20"/>
          <w:szCs w:val="20"/>
          <w:lang w:eastAsia="en-AU"/>
        </w:rPr>
        <w:t>:</w:t>
      </w:r>
    </w:p>
    <w:p w14:paraId="38170F23" w14:textId="585E6ECF" w:rsidR="00D37674" w:rsidRPr="00D37674" w:rsidRDefault="00953604" w:rsidP="00D45D62">
      <w:pPr>
        <w:numPr>
          <w:ilvl w:val="0"/>
          <w:numId w:val="6"/>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 xml:space="preserve">EMS title: </w:t>
      </w:r>
      <w:r w:rsidR="00D37674" w:rsidRPr="00D37674">
        <w:rPr>
          <w:rFonts w:eastAsia="Times New Roman" w:cs="Arial"/>
          <w:i/>
          <w:color w:val="008000"/>
          <w:sz w:val="20"/>
          <w:szCs w:val="20"/>
          <w:lang w:eastAsia="en-AU"/>
        </w:rPr>
        <w:t>EMS-</w:t>
      </w:r>
      <w:r w:rsidR="0045391E">
        <w:rPr>
          <w:rFonts w:eastAsia="Times New Roman" w:cs="Arial"/>
          <w:i/>
          <w:color w:val="008000"/>
          <w:sz w:val="20"/>
          <w:szCs w:val="20"/>
          <w:lang w:eastAsia="en-AU"/>
        </w:rPr>
        <w:t>06</w:t>
      </w:r>
      <w:r w:rsidR="00D37674" w:rsidRPr="00D37674">
        <w:rPr>
          <w:rFonts w:eastAsia="Times New Roman" w:cs="Arial"/>
          <w:i/>
          <w:color w:val="008000"/>
          <w:sz w:val="20"/>
          <w:szCs w:val="20"/>
          <w:lang w:eastAsia="en-AU"/>
        </w:rPr>
        <w:t>-TP-</w:t>
      </w:r>
      <w:r w:rsidR="0045391E">
        <w:rPr>
          <w:rFonts w:eastAsia="Times New Roman" w:cs="Arial"/>
          <w:i/>
          <w:color w:val="008000"/>
          <w:sz w:val="20"/>
          <w:szCs w:val="20"/>
          <w:lang w:eastAsia="en-AU"/>
        </w:rPr>
        <w:t>0095</w:t>
      </w:r>
      <w:r w:rsidR="00D37674" w:rsidRPr="00D37674">
        <w:rPr>
          <w:rFonts w:eastAsia="Times New Roman" w:cs="Arial"/>
          <w:i/>
          <w:color w:val="008000"/>
          <w:sz w:val="20"/>
          <w:szCs w:val="20"/>
          <w:lang w:eastAsia="en-AU"/>
        </w:rPr>
        <w:t xml:space="preserve"> </w:t>
      </w:r>
      <w:r w:rsidR="0045391E">
        <w:rPr>
          <w:rFonts w:eastAsia="Times New Roman" w:cs="Arial"/>
          <w:i/>
          <w:color w:val="008000"/>
          <w:sz w:val="20"/>
          <w:szCs w:val="20"/>
          <w:lang w:eastAsia="en-AU"/>
        </w:rPr>
        <w:t>Station Garden Bed Technical Specification</w:t>
      </w:r>
    </w:p>
    <w:p w14:paraId="67AC7B38" w14:textId="046A5AE9" w:rsidR="00D37674" w:rsidRPr="00D37674" w:rsidRDefault="00D37674" w:rsidP="00D45D62">
      <w:pPr>
        <w:numPr>
          <w:ilvl w:val="0"/>
          <w:numId w:val="6"/>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Version</w:t>
      </w:r>
      <w:r w:rsidR="00953604">
        <w:rPr>
          <w:rFonts w:eastAsia="Times New Roman" w:cs="Arial"/>
          <w:i/>
          <w:color w:val="008000"/>
          <w:sz w:val="20"/>
          <w:szCs w:val="20"/>
          <w:lang w:eastAsia="en-AU"/>
        </w:rPr>
        <w:t>:</w:t>
      </w:r>
      <w:r>
        <w:rPr>
          <w:rFonts w:eastAsia="Times New Roman" w:cs="Arial"/>
          <w:i/>
          <w:color w:val="008000"/>
          <w:sz w:val="20"/>
          <w:szCs w:val="20"/>
          <w:lang w:eastAsia="en-AU"/>
        </w:rPr>
        <w:t xml:space="preserve"> </w:t>
      </w:r>
      <w:r w:rsidR="0045391E">
        <w:rPr>
          <w:rFonts w:eastAsia="Times New Roman" w:cs="Arial"/>
          <w:i/>
          <w:color w:val="008000"/>
          <w:sz w:val="20"/>
          <w:szCs w:val="20"/>
          <w:lang w:eastAsia="en-AU"/>
        </w:rPr>
        <w:t>4.0</w:t>
      </w:r>
    </w:p>
    <w:p w14:paraId="5EFFF473" w14:textId="39CB2A0F" w:rsidR="00D37674" w:rsidRPr="00D37674" w:rsidRDefault="00D37674" w:rsidP="00D45D62">
      <w:pPr>
        <w:numPr>
          <w:ilvl w:val="0"/>
          <w:numId w:val="6"/>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Document Custodian: </w:t>
      </w:r>
      <w:r w:rsidR="00953604">
        <w:rPr>
          <w:rFonts w:eastAsia="Times New Roman" w:cs="Arial"/>
          <w:i/>
          <w:color w:val="008000"/>
          <w:sz w:val="20"/>
          <w:szCs w:val="20"/>
          <w:lang w:eastAsia="en-AU"/>
        </w:rPr>
        <w:t>E</w:t>
      </w:r>
      <w:r w:rsidRPr="00D37674">
        <w:rPr>
          <w:rFonts w:eastAsia="Times New Roman" w:cs="Arial"/>
          <w:i/>
          <w:color w:val="008000"/>
          <w:sz w:val="20"/>
          <w:szCs w:val="20"/>
          <w:lang w:eastAsia="en-AU"/>
        </w:rPr>
        <w:t>nvironment Specialist</w:t>
      </w:r>
    </w:p>
    <w:p w14:paraId="1C51C934" w14:textId="77777777" w:rsidR="00D37674" w:rsidRPr="00D37674" w:rsidRDefault="00D37674" w:rsidP="00D45D62">
      <w:pPr>
        <w:numPr>
          <w:ilvl w:val="0"/>
          <w:numId w:val="6"/>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Approver: Director Environment.</w:t>
      </w:r>
    </w:p>
    <w:p w14:paraId="08A0992D" w14:textId="42B8B03E" w:rsidR="00D37674" w:rsidRPr="00D37674" w:rsidRDefault="00D37674" w:rsidP="00D45D62">
      <w:pPr>
        <w:numPr>
          <w:ilvl w:val="0"/>
          <w:numId w:val="6"/>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Approval date: </w:t>
      </w:r>
      <w:r w:rsidR="00513CFA">
        <w:rPr>
          <w:rFonts w:eastAsia="Times New Roman" w:cs="Arial"/>
          <w:i/>
          <w:color w:val="008000"/>
          <w:sz w:val="20"/>
          <w:szCs w:val="20"/>
          <w:lang w:eastAsia="en-AU"/>
        </w:rPr>
        <w:t>31/3/2019</w:t>
      </w:r>
    </w:p>
    <w:p w14:paraId="1420F930" w14:textId="3CCB91DB" w:rsidR="00D37674" w:rsidRPr="00D37674" w:rsidRDefault="00D37674" w:rsidP="00D45D62">
      <w:pPr>
        <w:numPr>
          <w:ilvl w:val="0"/>
          <w:numId w:val="6"/>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Review date: </w:t>
      </w:r>
      <w:r w:rsidR="000314CD">
        <w:rPr>
          <w:rFonts w:eastAsia="Times New Roman" w:cs="Arial"/>
          <w:i/>
          <w:color w:val="008000"/>
          <w:sz w:val="20"/>
          <w:szCs w:val="20"/>
          <w:lang w:eastAsia="en-AU"/>
        </w:rPr>
        <w:t>17/04</w:t>
      </w:r>
      <w:r w:rsidR="00513CFA">
        <w:rPr>
          <w:rFonts w:eastAsia="Times New Roman" w:cs="Arial"/>
          <w:i/>
          <w:color w:val="008000"/>
          <w:sz w:val="20"/>
          <w:szCs w:val="20"/>
          <w:lang w:eastAsia="en-AU"/>
        </w:rPr>
        <w:t>/2022</w:t>
      </w:r>
    </w:p>
    <w:p w14:paraId="2DE605CC" w14:textId="77777777" w:rsidR="00D37674" w:rsidRDefault="00D37674" w:rsidP="00D37674">
      <w:pPr>
        <w:pStyle w:val="BodyText"/>
      </w:pPr>
    </w:p>
    <w:p w14:paraId="218489AF" w14:textId="77777777" w:rsidR="00282541" w:rsidRDefault="00282541" w:rsidP="00D20F89">
      <w:pPr>
        <w:pStyle w:val="BodyText"/>
      </w:pPr>
      <w:r>
        <w:t>Contents</w:t>
      </w:r>
    </w:p>
    <w:p w14:paraId="74A2C694" w14:textId="77777777" w:rsidR="00282541" w:rsidRDefault="00282541" w:rsidP="00282541">
      <w:pPr>
        <w:pStyle w:val="TOC1"/>
        <w:rPr>
          <w:rFonts w:ascii="Times New Roman" w:hAnsi="Times New Roman"/>
          <w:b w:val="0"/>
          <w:color w:val="auto"/>
          <w:szCs w:val="24"/>
        </w:rPr>
      </w:pPr>
      <w:r>
        <w:fldChar w:fldCharType="begin"/>
      </w:r>
      <w:r>
        <w:instrText xml:space="preserve"> TOC \o "2-3" \t "Heading 1,1,Appendix 1,1" </w:instrText>
      </w:r>
      <w:r>
        <w:fldChar w:fldCharType="separate"/>
      </w:r>
      <w:r>
        <w:t>1</w:t>
      </w:r>
      <w:r>
        <w:rPr>
          <w:rFonts w:ascii="Times New Roman" w:hAnsi="Times New Roman"/>
          <w:b w:val="0"/>
          <w:color w:val="auto"/>
          <w:szCs w:val="24"/>
        </w:rPr>
        <w:tab/>
      </w:r>
      <w:r>
        <w:t>Introduction</w:t>
      </w:r>
      <w:r>
        <w:tab/>
      </w:r>
      <w:r>
        <w:fldChar w:fldCharType="begin"/>
      </w:r>
      <w:r>
        <w:instrText xml:space="preserve"> PAGEREF _Toc252361207 \h </w:instrText>
      </w:r>
      <w:r>
        <w:fldChar w:fldCharType="separate"/>
      </w:r>
      <w:r w:rsidR="006B61AC">
        <w:t>3</w:t>
      </w:r>
      <w:r>
        <w:fldChar w:fldCharType="end"/>
      </w:r>
    </w:p>
    <w:p w14:paraId="23A90AF6" w14:textId="77777777" w:rsidR="00282541" w:rsidRDefault="00282541" w:rsidP="00282541">
      <w:pPr>
        <w:pStyle w:val="TOC2"/>
        <w:rPr>
          <w:rFonts w:ascii="Times New Roman" w:hAnsi="Times New Roman"/>
          <w:sz w:val="24"/>
          <w:szCs w:val="24"/>
        </w:rPr>
      </w:pPr>
      <w:r>
        <w:t>1.1</w:t>
      </w:r>
      <w:r>
        <w:rPr>
          <w:rFonts w:ascii="Times New Roman" w:hAnsi="Times New Roman"/>
          <w:sz w:val="24"/>
          <w:szCs w:val="24"/>
        </w:rPr>
        <w:tab/>
      </w:r>
      <w:r>
        <w:t>Background</w:t>
      </w:r>
      <w:r>
        <w:tab/>
      </w:r>
      <w:r>
        <w:fldChar w:fldCharType="begin"/>
      </w:r>
      <w:r>
        <w:instrText xml:space="preserve"> PAGEREF _Toc252361208 \h </w:instrText>
      </w:r>
      <w:r>
        <w:fldChar w:fldCharType="separate"/>
      </w:r>
      <w:r w:rsidR="006B61AC">
        <w:t>3</w:t>
      </w:r>
      <w:r>
        <w:fldChar w:fldCharType="end"/>
      </w:r>
    </w:p>
    <w:p w14:paraId="27164820" w14:textId="77777777" w:rsidR="00282541" w:rsidRDefault="00282541" w:rsidP="00282541">
      <w:pPr>
        <w:pStyle w:val="TOC2"/>
        <w:rPr>
          <w:rFonts w:ascii="Times New Roman" w:hAnsi="Times New Roman"/>
          <w:sz w:val="24"/>
          <w:szCs w:val="24"/>
        </w:rPr>
      </w:pPr>
      <w:r>
        <w:t>1.2</w:t>
      </w:r>
      <w:r>
        <w:rPr>
          <w:rFonts w:ascii="Times New Roman" w:hAnsi="Times New Roman"/>
          <w:sz w:val="24"/>
          <w:szCs w:val="24"/>
        </w:rPr>
        <w:tab/>
      </w:r>
      <w:r>
        <w:t>General Considerations</w:t>
      </w:r>
      <w:r>
        <w:tab/>
      </w:r>
      <w:r>
        <w:fldChar w:fldCharType="begin"/>
      </w:r>
      <w:r>
        <w:instrText xml:space="preserve"> PAGEREF _Toc252361209 \h </w:instrText>
      </w:r>
      <w:r>
        <w:fldChar w:fldCharType="separate"/>
      </w:r>
      <w:r w:rsidR="006B61AC">
        <w:t>3</w:t>
      </w:r>
      <w:r>
        <w:fldChar w:fldCharType="end"/>
      </w:r>
    </w:p>
    <w:p w14:paraId="1CD9B56A" w14:textId="77777777" w:rsidR="00282541" w:rsidRDefault="00282541" w:rsidP="00282541">
      <w:pPr>
        <w:pStyle w:val="TOC3"/>
        <w:rPr>
          <w:rFonts w:ascii="Times New Roman" w:hAnsi="Times New Roman"/>
          <w:sz w:val="24"/>
          <w:szCs w:val="24"/>
        </w:rPr>
      </w:pPr>
      <w:r>
        <w:t>1.2.1</w:t>
      </w:r>
      <w:r>
        <w:rPr>
          <w:rFonts w:ascii="Times New Roman" w:hAnsi="Times New Roman"/>
          <w:sz w:val="24"/>
          <w:szCs w:val="24"/>
        </w:rPr>
        <w:tab/>
      </w:r>
      <w:r>
        <w:t>Quality of Nursery Stock</w:t>
      </w:r>
      <w:r>
        <w:tab/>
      </w:r>
      <w:r>
        <w:fldChar w:fldCharType="begin"/>
      </w:r>
      <w:r>
        <w:instrText xml:space="preserve"> PAGEREF _Toc252361210 \h </w:instrText>
      </w:r>
      <w:r>
        <w:fldChar w:fldCharType="separate"/>
      </w:r>
      <w:r w:rsidR="006B61AC">
        <w:t>3</w:t>
      </w:r>
      <w:r>
        <w:fldChar w:fldCharType="end"/>
      </w:r>
    </w:p>
    <w:p w14:paraId="6711696A" w14:textId="77777777" w:rsidR="00282541" w:rsidRDefault="00282541" w:rsidP="00282541">
      <w:pPr>
        <w:pStyle w:val="TOC3"/>
        <w:rPr>
          <w:rFonts w:ascii="Times New Roman" w:hAnsi="Times New Roman"/>
          <w:sz w:val="24"/>
          <w:szCs w:val="24"/>
        </w:rPr>
      </w:pPr>
      <w:r>
        <w:t>1.2.2</w:t>
      </w:r>
      <w:r>
        <w:rPr>
          <w:rFonts w:ascii="Times New Roman" w:hAnsi="Times New Roman"/>
          <w:sz w:val="24"/>
          <w:szCs w:val="24"/>
        </w:rPr>
        <w:tab/>
      </w:r>
      <w:r>
        <w:t>Plant species</w:t>
      </w:r>
      <w:r>
        <w:tab/>
      </w:r>
      <w:r>
        <w:fldChar w:fldCharType="begin"/>
      </w:r>
      <w:r>
        <w:instrText xml:space="preserve"> PAGEREF _Toc252361211 \h </w:instrText>
      </w:r>
      <w:r>
        <w:fldChar w:fldCharType="separate"/>
      </w:r>
      <w:r w:rsidR="006B61AC">
        <w:t>4</w:t>
      </w:r>
      <w:r>
        <w:fldChar w:fldCharType="end"/>
      </w:r>
    </w:p>
    <w:p w14:paraId="2205F368" w14:textId="77777777" w:rsidR="00282541" w:rsidRDefault="00282541" w:rsidP="00282541">
      <w:pPr>
        <w:pStyle w:val="TOC3"/>
        <w:rPr>
          <w:rFonts w:ascii="Times New Roman" w:hAnsi="Times New Roman"/>
          <w:sz w:val="24"/>
          <w:szCs w:val="24"/>
        </w:rPr>
      </w:pPr>
      <w:r>
        <w:t>1.2.3</w:t>
      </w:r>
      <w:r>
        <w:rPr>
          <w:rFonts w:ascii="Times New Roman" w:hAnsi="Times New Roman"/>
          <w:sz w:val="24"/>
          <w:szCs w:val="24"/>
        </w:rPr>
        <w:tab/>
      </w:r>
      <w:r>
        <w:t>Rejection of non conforming specimens</w:t>
      </w:r>
      <w:r>
        <w:tab/>
      </w:r>
      <w:r>
        <w:fldChar w:fldCharType="begin"/>
      </w:r>
      <w:r>
        <w:instrText xml:space="preserve"> PAGEREF _Toc252361212 \h </w:instrText>
      </w:r>
      <w:r>
        <w:fldChar w:fldCharType="separate"/>
      </w:r>
      <w:r w:rsidR="006B61AC">
        <w:t>4</w:t>
      </w:r>
      <w:r>
        <w:fldChar w:fldCharType="end"/>
      </w:r>
    </w:p>
    <w:p w14:paraId="5957A5D6" w14:textId="77777777" w:rsidR="00282541" w:rsidRDefault="00282541" w:rsidP="00282541">
      <w:pPr>
        <w:pStyle w:val="TOC1"/>
        <w:rPr>
          <w:rFonts w:ascii="Times New Roman" w:hAnsi="Times New Roman"/>
          <w:b w:val="0"/>
          <w:color w:val="auto"/>
          <w:szCs w:val="24"/>
        </w:rPr>
      </w:pPr>
      <w:r>
        <w:t>2</w:t>
      </w:r>
      <w:r>
        <w:rPr>
          <w:rFonts w:ascii="Times New Roman" w:hAnsi="Times New Roman"/>
          <w:b w:val="0"/>
          <w:color w:val="auto"/>
          <w:szCs w:val="24"/>
        </w:rPr>
        <w:tab/>
      </w:r>
      <w:r>
        <w:t>Scope of Works</w:t>
      </w:r>
      <w:r>
        <w:tab/>
      </w:r>
      <w:r>
        <w:fldChar w:fldCharType="begin"/>
      </w:r>
      <w:r>
        <w:instrText xml:space="preserve"> PAGEREF _Toc252361213 \h </w:instrText>
      </w:r>
      <w:r>
        <w:fldChar w:fldCharType="separate"/>
      </w:r>
      <w:r w:rsidR="006B61AC">
        <w:t>5</w:t>
      </w:r>
      <w:r>
        <w:fldChar w:fldCharType="end"/>
      </w:r>
    </w:p>
    <w:p w14:paraId="1281E068" w14:textId="77777777" w:rsidR="00282541" w:rsidRDefault="00282541" w:rsidP="00282541">
      <w:pPr>
        <w:pStyle w:val="TOC2"/>
        <w:rPr>
          <w:rFonts w:ascii="Times New Roman" w:hAnsi="Times New Roman"/>
          <w:sz w:val="24"/>
          <w:szCs w:val="24"/>
        </w:rPr>
      </w:pPr>
      <w:r>
        <w:t>2.1</w:t>
      </w:r>
      <w:r>
        <w:rPr>
          <w:rFonts w:ascii="Times New Roman" w:hAnsi="Times New Roman"/>
          <w:sz w:val="24"/>
          <w:szCs w:val="24"/>
        </w:rPr>
        <w:tab/>
      </w:r>
      <w:r>
        <w:t>Expertise</w:t>
      </w:r>
      <w:r>
        <w:tab/>
      </w:r>
      <w:r>
        <w:fldChar w:fldCharType="begin"/>
      </w:r>
      <w:r>
        <w:instrText xml:space="preserve"> PAGEREF _Toc252361214 \h </w:instrText>
      </w:r>
      <w:r>
        <w:fldChar w:fldCharType="separate"/>
      </w:r>
      <w:r w:rsidR="006B61AC">
        <w:t>5</w:t>
      </w:r>
      <w:r>
        <w:fldChar w:fldCharType="end"/>
      </w:r>
    </w:p>
    <w:p w14:paraId="1B8AAB35" w14:textId="77777777" w:rsidR="00282541" w:rsidRDefault="00282541" w:rsidP="00282541">
      <w:pPr>
        <w:pStyle w:val="TOC2"/>
        <w:rPr>
          <w:rFonts w:ascii="Times New Roman" w:hAnsi="Times New Roman"/>
          <w:sz w:val="24"/>
          <w:szCs w:val="24"/>
        </w:rPr>
      </w:pPr>
      <w:r>
        <w:t>2.2</w:t>
      </w:r>
      <w:r>
        <w:rPr>
          <w:rFonts w:ascii="Times New Roman" w:hAnsi="Times New Roman"/>
          <w:sz w:val="24"/>
          <w:szCs w:val="24"/>
        </w:rPr>
        <w:tab/>
      </w:r>
      <w:r>
        <w:t>Materials</w:t>
      </w:r>
      <w:r>
        <w:tab/>
      </w:r>
      <w:r>
        <w:fldChar w:fldCharType="begin"/>
      </w:r>
      <w:r>
        <w:instrText xml:space="preserve"> PAGEREF _Toc252361215 \h </w:instrText>
      </w:r>
      <w:r>
        <w:fldChar w:fldCharType="separate"/>
      </w:r>
      <w:r w:rsidR="006B61AC">
        <w:t>5</w:t>
      </w:r>
      <w:r>
        <w:fldChar w:fldCharType="end"/>
      </w:r>
    </w:p>
    <w:p w14:paraId="31D6D74A" w14:textId="77777777" w:rsidR="00282541" w:rsidRDefault="00282541" w:rsidP="00282541">
      <w:pPr>
        <w:pStyle w:val="TOC3"/>
        <w:rPr>
          <w:rFonts w:ascii="Times New Roman" w:hAnsi="Times New Roman"/>
          <w:sz w:val="24"/>
          <w:szCs w:val="24"/>
        </w:rPr>
      </w:pPr>
      <w:r>
        <w:t>2.2.1</w:t>
      </w:r>
      <w:r>
        <w:rPr>
          <w:rFonts w:ascii="Times New Roman" w:hAnsi="Times New Roman"/>
          <w:sz w:val="24"/>
          <w:szCs w:val="24"/>
        </w:rPr>
        <w:tab/>
      </w:r>
      <w:r>
        <w:t>Back fill soil mix</w:t>
      </w:r>
      <w:r>
        <w:tab/>
      </w:r>
      <w:r>
        <w:fldChar w:fldCharType="begin"/>
      </w:r>
      <w:r>
        <w:instrText xml:space="preserve"> PAGEREF _Toc252361216 \h </w:instrText>
      </w:r>
      <w:r>
        <w:fldChar w:fldCharType="separate"/>
      </w:r>
      <w:r w:rsidR="006B61AC">
        <w:t>5</w:t>
      </w:r>
      <w:r>
        <w:fldChar w:fldCharType="end"/>
      </w:r>
    </w:p>
    <w:p w14:paraId="1A0DECDB" w14:textId="77777777" w:rsidR="00282541" w:rsidRDefault="00282541" w:rsidP="00282541">
      <w:pPr>
        <w:pStyle w:val="TOC3"/>
        <w:rPr>
          <w:rFonts w:ascii="Times New Roman" w:hAnsi="Times New Roman"/>
          <w:sz w:val="24"/>
          <w:szCs w:val="24"/>
        </w:rPr>
      </w:pPr>
      <w:r>
        <w:t>2.2.2</w:t>
      </w:r>
      <w:r>
        <w:rPr>
          <w:rFonts w:ascii="Times New Roman" w:hAnsi="Times New Roman"/>
          <w:sz w:val="24"/>
          <w:szCs w:val="24"/>
        </w:rPr>
        <w:tab/>
      </w:r>
      <w:r>
        <w:t>Water</w:t>
      </w:r>
      <w:r>
        <w:tab/>
      </w:r>
      <w:r>
        <w:fldChar w:fldCharType="begin"/>
      </w:r>
      <w:r>
        <w:instrText xml:space="preserve"> PAGEREF _Toc252361217 \h </w:instrText>
      </w:r>
      <w:r>
        <w:fldChar w:fldCharType="separate"/>
      </w:r>
      <w:r w:rsidR="006B61AC">
        <w:t>6</w:t>
      </w:r>
      <w:r>
        <w:fldChar w:fldCharType="end"/>
      </w:r>
    </w:p>
    <w:p w14:paraId="23443F2A" w14:textId="77777777" w:rsidR="00282541" w:rsidRDefault="00282541" w:rsidP="00282541">
      <w:pPr>
        <w:pStyle w:val="TOC3"/>
        <w:rPr>
          <w:rFonts w:ascii="Times New Roman" w:hAnsi="Times New Roman"/>
          <w:sz w:val="24"/>
          <w:szCs w:val="24"/>
        </w:rPr>
      </w:pPr>
      <w:r>
        <w:t>2.2.3</w:t>
      </w:r>
      <w:r>
        <w:rPr>
          <w:rFonts w:ascii="Times New Roman" w:hAnsi="Times New Roman"/>
          <w:sz w:val="24"/>
          <w:szCs w:val="24"/>
        </w:rPr>
        <w:tab/>
      </w:r>
      <w:r>
        <w:t>Fertiliser</w:t>
      </w:r>
      <w:r>
        <w:tab/>
      </w:r>
      <w:r>
        <w:fldChar w:fldCharType="begin"/>
      </w:r>
      <w:r>
        <w:instrText xml:space="preserve"> PAGEREF _Toc252361218 \h </w:instrText>
      </w:r>
      <w:r>
        <w:fldChar w:fldCharType="separate"/>
      </w:r>
      <w:r w:rsidR="006B61AC">
        <w:t>6</w:t>
      </w:r>
      <w:r>
        <w:fldChar w:fldCharType="end"/>
      </w:r>
    </w:p>
    <w:p w14:paraId="0C37EB2E" w14:textId="77777777" w:rsidR="00282541" w:rsidRDefault="00282541" w:rsidP="00282541">
      <w:pPr>
        <w:pStyle w:val="TOC3"/>
        <w:rPr>
          <w:rFonts w:ascii="Times New Roman" w:hAnsi="Times New Roman"/>
          <w:sz w:val="24"/>
          <w:szCs w:val="24"/>
        </w:rPr>
      </w:pPr>
      <w:r>
        <w:t>2.2.4</w:t>
      </w:r>
      <w:r>
        <w:rPr>
          <w:rFonts w:ascii="Times New Roman" w:hAnsi="Times New Roman"/>
          <w:sz w:val="24"/>
          <w:szCs w:val="24"/>
        </w:rPr>
        <w:tab/>
      </w:r>
      <w:r>
        <w:t>Mulch</w:t>
      </w:r>
      <w:r>
        <w:tab/>
      </w:r>
      <w:r>
        <w:fldChar w:fldCharType="begin"/>
      </w:r>
      <w:r>
        <w:instrText xml:space="preserve"> PAGEREF _Toc252361219 \h </w:instrText>
      </w:r>
      <w:r>
        <w:fldChar w:fldCharType="separate"/>
      </w:r>
      <w:r w:rsidR="006B61AC">
        <w:t>6</w:t>
      </w:r>
      <w:r>
        <w:fldChar w:fldCharType="end"/>
      </w:r>
    </w:p>
    <w:p w14:paraId="5845EAAC" w14:textId="77777777" w:rsidR="00282541" w:rsidRDefault="00282541" w:rsidP="00282541">
      <w:pPr>
        <w:pStyle w:val="TOC3"/>
        <w:rPr>
          <w:rFonts w:ascii="Times New Roman" w:hAnsi="Times New Roman"/>
          <w:sz w:val="24"/>
          <w:szCs w:val="24"/>
        </w:rPr>
      </w:pPr>
      <w:r>
        <w:t>2.2.5</w:t>
      </w:r>
      <w:r>
        <w:rPr>
          <w:rFonts w:ascii="Times New Roman" w:hAnsi="Times New Roman"/>
          <w:sz w:val="24"/>
          <w:szCs w:val="24"/>
        </w:rPr>
        <w:tab/>
      </w:r>
      <w:r w:rsidRPr="00CA64E2">
        <w:rPr>
          <w:i/>
        </w:rPr>
        <w:t>Terrabond</w:t>
      </w:r>
      <w:r>
        <w:t>®</w:t>
      </w:r>
      <w:r>
        <w:tab/>
      </w:r>
      <w:r>
        <w:fldChar w:fldCharType="begin"/>
      </w:r>
      <w:r>
        <w:instrText xml:space="preserve"> PAGEREF _Toc252361220 \h </w:instrText>
      </w:r>
      <w:r>
        <w:fldChar w:fldCharType="separate"/>
      </w:r>
      <w:r w:rsidR="006B61AC">
        <w:t>6</w:t>
      </w:r>
      <w:r>
        <w:fldChar w:fldCharType="end"/>
      </w:r>
    </w:p>
    <w:p w14:paraId="0D48B3B6" w14:textId="77777777" w:rsidR="00282541" w:rsidRDefault="00282541" w:rsidP="00282541">
      <w:pPr>
        <w:pStyle w:val="TOC3"/>
        <w:rPr>
          <w:rFonts w:ascii="Times New Roman" w:hAnsi="Times New Roman"/>
          <w:sz w:val="24"/>
          <w:szCs w:val="24"/>
        </w:rPr>
      </w:pPr>
      <w:r>
        <w:t>2.2.6</w:t>
      </w:r>
      <w:r>
        <w:rPr>
          <w:rFonts w:ascii="Times New Roman" w:hAnsi="Times New Roman"/>
          <w:sz w:val="24"/>
          <w:szCs w:val="24"/>
        </w:rPr>
        <w:tab/>
      </w:r>
      <w:r>
        <w:t>Ties and stakes (Where specified)</w:t>
      </w:r>
      <w:r>
        <w:tab/>
      </w:r>
      <w:r>
        <w:fldChar w:fldCharType="begin"/>
      </w:r>
      <w:r>
        <w:instrText xml:space="preserve"> PAGEREF _Toc252361221 \h </w:instrText>
      </w:r>
      <w:r>
        <w:fldChar w:fldCharType="separate"/>
      </w:r>
      <w:r w:rsidR="006B61AC">
        <w:t>6</w:t>
      </w:r>
      <w:r>
        <w:fldChar w:fldCharType="end"/>
      </w:r>
    </w:p>
    <w:p w14:paraId="3922FDD2" w14:textId="77777777" w:rsidR="00282541" w:rsidRDefault="00282541" w:rsidP="00282541">
      <w:pPr>
        <w:pStyle w:val="TOC2"/>
        <w:rPr>
          <w:rFonts w:ascii="Times New Roman" w:hAnsi="Times New Roman"/>
          <w:sz w:val="24"/>
          <w:szCs w:val="24"/>
        </w:rPr>
      </w:pPr>
      <w:r>
        <w:t>2.3</w:t>
      </w:r>
      <w:r>
        <w:rPr>
          <w:rFonts w:ascii="Times New Roman" w:hAnsi="Times New Roman"/>
          <w:sz w:val="24"/>
          <w:szCs w:val="24"/>
        </w:rPr>
        <w:tab/>
      </w:r>
      <w:r>
        <w:t>Garden bed edge construction</w:t>
      </w:r>
      <w:r>
        <w:tab/>
      </w:r>
      <w:r>
        <w:fldChar w:fldCharType="begin"/>
      </w:r>
      <w:r>
        <w:instrText xml:space="preserve"> PAGEREF _Toc252361222 \h </w:instrText>
      </w:r>
      <w:r>
        <w:fldChar w:fldCharType="separate"/>
      </w:r>
      <w:r w:rsidR="006B61AC">
        <w:t>7</w:t>
      </w:r>
      <w:r>
        <w:fldChar w:fldCharType="end"/>
      </w:r>
    </w:p>
    <w:p w14:paraId="0E703DAE" w14:textId="77777777" w:rsidR="00282541" w:rsidRDefault="00282541" w:rsidP="00282541">
      <w:pPr>
        <w:pStyle w:val="TOC3"/>
        <w:rPr>
          <w:rFonts w:ascii="Times New Roman" w:hAnsi="Times New Roman"/>
          <w:sz w:val="24"/>
          <w:szCs w:val="24"/>
        </w:rPr>
      </w:pPr>
      <w:r>
        <w:t>2.3.1</w:t>
      </w:r>
      <w:r>
        <w:rPr>
          <w:rFonts w:ascii="Times New Roman" w:hAnsi="Times New Roman"/>
          <w:sz w:val="24"/>
          <w:szCs w:val="24"/>
        </w:rPr>
        <w:tab/>
      </w:r>
      <w:r>
        <w:t>Protect pit from contamination</w:t>
      </w:r>
      <w:r>
        <w:tab/>
      </w:r>
      <w:r>
        <w:fldChar w:fldCharType="begin"/>
      </w:r>
      <w:r>
        <w:instrText xml:space="preserve"> PAGEREF _Toc252361223 \h </w:instrText>
      </w:r>
      <w:r>
        <w:fldChar w:fldCharType="separate"/>
      </w:r>
      <w:r w:rsidR="006B61AC">
        <w:t>7</w:t>
      </w:r>
      <w:r>
        <w:fldChar w:fldCharType="end"/>
      </w:r>
    </w:p>
    <w:p w14:paraId="02FAEE44" w14:textId="77777777" w:rsidR="00282541" w:rsidRDefault="00282541" w:rsidP="00282541">
      <w:pPr>
        <w:pStyle w:val="TOC2"/>
        <w:rPr>
          <w:rFonts w:ascii="Times New Roman" w:hAnsi="Times New Roman"/>
          <w:sz w:val="24"/>
          <w:szCs w:val="24"/>
        </w:rPr>
      </w:pPr>
      <w:r>
        <w:t>2.4</w:t>
      </w:r>
      <w:r>
        <w:rPr>
          <w:rFonts w:ascii="Times New Roman" w:hAnsi="Times New Roman"/>
          <w:sz w:val="24"/>
          <w:szCs w:val="24"/>
        </w:rPr>
        <w:tab/>
      </w:r>
      <w:r>
        <w:t>Tree Pit Preparation</w:t>
      </w:r>
      <w:r>
        <w:tab/>
      </w:r>
      <w:r>
        <w:fldChar w:fldCharType="begin"/>
      </w:r>
      <w:r>
        <w:instrText xml:space="preserve"> PAGEREF _Toc252361224 \h </w:instrText>
      </w:r>
      <w:r>
        <w:fldChar w:fldCharType="separate"/>
      </w:r>
      <w:r w:rsidR="006B61AC">
        <w:t>7</w:t>
      </w:r>
      <w:r>
        <w:fldChar w:fldCharType="end"/>
      </w:r>
    </w:p>
    <w:p w14:paraId="6F936710" w14:textId="77777777" w:rsidR="00282541" w:rsidRDefault="00282541" w:rsidP="00282541">
      <w:pPr>
        <w:pStyle w:val="TOC3"/>
        <w:rPr>
          <w:rFonts w:ascii="Times New Roman" w:hAnsi="Times New Roman"/>
          <w:sz w:val="24"/>
          <w:szCs w:val="24"/>
        </w:rPr>
      </w:pPr>
      <w:r>
        <w:t>2.4.1</w:t>
      </w:r>
      <w:r>
        <w:rPr>
          <w:rFonts w:ascii="Times New Roman" w:hAnsi="Times New Roman"/>
          <w:sz w:val="24"/>
          <w:szCs w:val="24"/>
        </w:rPr>
        <w:tab/>
      </w:r>
      <w:r>
        <w:t>Excavation</w:t>
      </w:r>
      <w:r>
        <w:tab/>
      </w:r>
      <w:r>
        <w:fldChar w:fldCharType="begin"/>
      </w:r>
      <w:r>
        <w:instrText xml:space="preserve"> PAGEREF _Toc252361225 \h </w:instrText>
      </w:r>
      <w:r>
        <w:fldChar w:fldCharType="separate"/>
      </w:r>
      <w:r w:rsidR="006B61AC">
        <w:t>7</w:t>
      </w:r>
      <w:r>
        <w:fldChar w:fldCharType="end"/>
      </w:r>
    </w:p>
    <w:p w14:paraId="04E5D225" w14:textId="77777777" w:rsidR="00282541" w:rsidRDefault="00282541" w:rsidP="00282541">
      <w:pPr>
        <w:pStyle w:val="TOC3"/>
        <w:rPr>
          <w:rFonts w:ascii="Times New Roman" w:hAnsi="Times New Roman"/>
          <w:sz w:val="24"/>
          <w:szCs w:val="24"/>
        </w:rPr>
      </w:pPr>
      <w:r>
        <w:t>2.4.2</w:t>
      </w:r>
      <w:r>
        <w:rPr>
          <w:rFonts w:ascii="Times New Roman" w:hAnsi="Times New Roman"/>
          <w:sz w:val="24"/>
          <w:szCs w:val="24"/>
        </w:rPr>
        <w:tab/>
      </w:r>
      <w:r>
        <w:t>Subgrade preparation</w:t>
      </w:r>
      <w:r>
        <w:tab/>
      </w:r>
      <w:r>
        <w:fldChar w:fldCharType="begin"/>
      </w:r>
      <w:r>
        <w:instrText xml:space="preserve"> PAGEREF _Toc252361226 \h </w:instrText>
      </w:r>
      <w:r>
        <w:fldChar w:fldCharType="separate"/>
      </w:r>
      <w:r w:rsidR="006B61AC">
        <w:t>7</w:t>
      </w:r>
      <w:r>
        <w:fldChar w:fldCharType="end"/>
      </w:r>
    </w:p>
    <w:p w14:paraId="7FBB8D1C" w14:textId="77777777" w:rsidR="00282541" w:rsidRDefault="00282541" w:rsidP="00282541">
      <w:pPr>
        <w:pStyle w:val="TOC3"/>
        <w:rPr>
          <w:rFonts w:ascii="Times New Roman" w:hAnsi="Times New Roman"/>
          <w:sz w:val="24"/>
          <w:szCs w:val="24"/>
        </w:rPr>
      </w:pPr>
      <w:r>
        <w:t>2.4.3</w:t>
      </w:r>
      <w:r>
        <w:rPr>
          <w:rFonts w:ascii="Times New Roman" w:hAnsi="Times New Roman"/>
          <w:sz w:val="24"/>
          <w:szCs w:val="24"/>
        </w:rPr>
        <w:tab/>
      </w:r>
      <w:r>
        <w:t>Placing Soil mix</w:t>
      </w:r>
      <w:r>
        <w:tab/>
      </w:r>
      <w:r>
        <w:fldChar w:fldCharType="begin"/>
      </w:r>
      <w:r>
        <w:instrText xml:space="preserve"> PAGEREF _Toc252361227 \h </w:instrText>
      </w:r>
      <w:r>
        <w:fldChar w:fldCharType="separate"/>
      </w:r>
      <w:r w:rsidR="006B61AC">
        <w:t>8</w:t>
      </w:r>
      <w:r>
        <w:fldChar w:fldCharType="end"/>
      </w:r>
    </w:p>
    <w:p w14:paraId="592169CD" w14:textId="77777777" w:rsidR="00282541" w:rsidRDefault="00282541" w:rsidP="00282541">
      <w:pPr>
        <w:pStyle w:val="TOC2"/>
        <w:rPr>
          <w:rFonts w:ascii="Times New Roman" w:hAnsi="Times New Roman"/>
          <w:sz w:val="24"/>
          <w:szCs w:val="24"/>
        </w:rPr>
      </w:pPr>
      <w:r>
        <w:t>2.5</w:t>
      </w:r>
      <w:r>
        <w:rPr>
          <w:rFonts w:ascii="Times New Roman" w:hAnsi="Times New Roman"/>
          <w:sz w:val="24"/>
          <w:szCs w:val="24"/>
        </w:rPr>
        <w:tab/>
      </w:r>
      <w:r>
        <w:t>Tree Pit Planting</w:t>
      </w:r>
      <w:r>
        <w:tab/>
      </w:r>
      <w:r>
        <w:fldChar w:fldCharType="begin"/>
      </w:r>
      <w:r>
        <w:instrText xml:space="preserve"> PAGEREF _Toc252361228 \h </w:instrText>
      </w:r>
      <w:r>
        <w:fldChar w:fldCharType="separate"/>
      </w:r>
      <w:r w:rsidR="006B61AC">
        <w:t>8</w:t>
      </w:r>
      <w:r>
        <w:fldChar w:fldCharType="end"/>
      </w:r>
    </w:p>
    <w:p w14:paraId="71E4B643" w14:textId="77777777" w:rsidR="00282541" w:rsidRDefault="00282541" w:rsidP="00282541">
      <w:pPr>
        <w:pStyle w:val="TOC3"/>
        <w:rPr>
          <w:rFonts w:ascii="Times New Roman" w:hAnsi="Times New Roman"/>
          <w:sz w:val="24"/>
          <w:szCs w:val="24"/>
        </w:rPr>
      </w:pPr>
      <w:r>
        <w:t>2.5.1</w:t>
      </w:r>
      <w:r>
        <w:rPr>
          <w:rFonts w:ascii="Times New Roman" w:hAnsi="Times New Roman"/>
          <w:sz w:val="24"/>
          <w:szCs w:val="24"/>
        </w:rPr>
        <w:tab/>
      </w:r>
      <w:r>
        <w:t>Planting conditions</w:t>
      </w:r>
      <w:r>
        <w:tab/>
      </w:r>
      <w:r>
        <w:fldChar w:fldCharType="begin"/>
      </w:r>
      <w:r>
        <w:instrText xml:space="preserve"> PAGEREF _Toc252361229 \h </w:instrText>
      </w:r>
      <w:r>
        <w:fldChar w:fldCharType="separate"/>
      </w:r>
      <w:r w:rsidR="006B61AC">
        <w:t>8</w:t>
      </w:r>
      <w:r>
        <w:fldChar w:fldCharType="end"/>
      </w:r>
    </w:p>
    <w:p w14:paraId="6E310B8B" w14:textId="77777777" w:rsidR="00282541" w:rsidRDefault="00282541" w:rsidP="00282541">
      <w:pPr>
        <w:pStyle w:val="TOC3"/>
        <w:rPr>
          <w:rFonts w:ascii="Times New Roman" w:hAnsi="Times New Roman"/>
          <w:sz w:val="24"/>
          <w:szCs w:val="24"/>
        </w:rPr>
      </w:pPr>
      <w:r>
        <w:t>2.5.2</w:t>
      </w:r>
      <w:r>
        <w:rPr>
          <w:rFonts w:ascii="Times New Roman" w:hAnsi="Times New Roman"/>
          <w:sz w:val="24"/>
          <w:szCs w:val="24"/>
        </w:rPr>
        <w:tab/>
      </w:r>
      <w:r>
        <w:t>Watering prior to planting</w:t>
      </w:r>
      <w:r>
        <w:tab/>
      </w:r>
      <w:r>
        <w:fldChar w:fldCharType="begin"/>
      </w:r>
      <w:r>
        <w:instrText xml:space="preserve"> PAGEREF _Toc252361230 \h </w:instrText>
      </w:r>
      <w:r>
        <w:fldChar w:fldCharType="separate"/>
      </w:r>
      <w:r w:rsidR="006B61AC">
        <w:t>8</w:t>
      </w:r>
      <w:r>
        <w:fldChar w:fldCharType="end"/>
      </w:r>
    </w:p>
    <w:p w14:paraId="6A94C037" w14:textId="77777777" w:rsidR="00282541" w:rsidRDefault="00282541" w:rsidP="00282541">
      <w:pPr>
        <w:pStyle w:val="TOC3"/>
        <w:rPr>
          <w:rFonts w:ascii="Times New Roman" w:hAnsi="Times New Roman"/>
          <w:sz w:val="24"/>
          <w:szCs w:val="24"/>
        </w:rPr>
      </w:pPr>
      <w:r>
        <w:t>2.5.3</w:t>
      </w:r>
      <w:r>
        <w:rPr>
          <w:rFonts w:ascii="Times New Roman" w:hAnsi="Times New Roman"/>
          <w:sz w:val="24"/>
          <w:szCs w:val="24"/>
        </w:rPr>
        <w:tab/>
      </w:r>
      <w:r>
        <w:t>Placing advanced specimens</w:t>
      </w:r>
      <w:r>
        <w:tab/>
      </w:r>
      <w:r>
        <w:fldChar w:fldCharType="begin"/>
      </w:r>
      <w:r>
        <w:instrText xml:space="preserve"> PAGEREF _Toc252361231 \h </w:instrText>
      </w:r>
      <w:r>
        <w:fldChar w:fldCharType="separate"/>
      </w:r>
      <w:r w:rsidR="006B61AC">
        <w:t>8</w:t>
      </w:r>
      <w:r>
        <w:fldChar w:fldCharType="end"/>
      </w:r>
    </w:p>
    <w:p w14:paraId="679EED66" w14:textId="77777777" w:rsidR="00282541" w:rsidRDefault="00282541" w:rsidP="00282541">
      <w:pPr>
        <w:pStyle w:val="TOC3"/>
        <w:rPr>
          <w:rFonts w:ascii="Times New Roman" w:hAnsi="Times New Roman"/>
          <w:sz w:val="24"/>
          <w:szCs w:val="24"/>
        </w:rPr>
      </w:pPr>
      <w:r>
        <w:t>2.5.4</w:t>
      </w:r>
      <w:r>
        <w:rPr>
          <w:rFonts w:ascii="Times New Roman" w:hAnsi="Times New Roman"/>
          <w:sz w:val="24"/>
          <w:szCs w:val="24"/>
        </w:rPr>
        <w:tab/>
      </w:r>
      <w:r>
        <w:t>Root trimming</w:t>
      </w:r>
      <w:r>
        <w:tab/>
      </w:r>
      <w:r>
        <w:fldChar w:fldCharType="begin"/>
      </w:r>
      <w:r>
        <w:instrText xml:space="preserve"> PAGEREF _Toc252361232 \h </w:instrText>
      </w:r>
      <w:r>
        <w:fldChar w:fldCharType="separate"/>
      </w:r>
      <w:r w:rsidR="006B61AC">
        <w:t>8</w:t>
      </w:r>
      <w:r>
        <w:fldChar w:fldCharType="end"/>
      </w:r>
    </w:p>
    <w:p w14:paraId="57063FB7" w14:textId="77777777" w:rsidR="00282541" w:rsidRDefault="00282541" w:rsidP="00282541">
      <w:pPr>
        <w:pStyle w:val="TOC3"/>
        <w:rPr>
          <w:rFonts w:ascii="Times New Roman" w:hAnsi="Times New Roman"/>
          <w:sz w:val="24"/>
          <w:szCs w:val="24"/>
        </w:rPr>
      </w:pPr>
      <w:r>
        <w:t>2.5.5</w:t>
      </w:r>
      <w:r>
        <w:rPr>
          <w:rFonts w:ascii="Times New Roman" w:hAnsi="Times New Roman"/>
          <w:sz w:val="24"/>
          <w:szCs w:val="24"/>
        </w:rPr>
        <w:tab/>
      </w:r>
      <w:r>
        <w:t>Backfilling</w:t>
      </w:r>
      <w:r>
        <w:tab/>
      </w:r>
      <w:r>
        <w:fldChar w:fldCharType="begin"/>
      </w:r>
      <w:r>
        <w:instrText xml:space="preserve"> PAGEREF _Toc252361233 \h </w:instrText>
      </w:r>
      <w:r>
        <w:fldChar w:fldCharType="separate"/>
      </w:r>
      <w:r w:rsidR="006B61AC">
        <w:t>8</w:t>
      </w:r>
      <w:r>
        <w:fldChar w:fldCharType="end"/>
      </w:r>
    </w:p>
    <w:p w14:paraId="25C72B45" w14:textId="77777777" w:rsidR="00282541" w:rsidRDefault="00282541" w:rsidP="00282541">
      <w:pPr>
        <w:pStyle w:val="TOC3"/>
        <w:rPr>
          <w:rFonts w:ascii="Times New Roman" w:hAnsi="Times New Roman"/>
          <w:sz w:val="24"/>
          <w:szCs w:val="24"/>
        </w:rPr>
      </w:pPr>
      <w:r>
        <w:t>2.5.6</w:t>
      </w:r>
      <w:r>
        <w:rPr>
          <w:rFonts w:ascii="Times New Roman" w:hAnsi="Times New Roman"/>
          <w:sz w:val="24"/>
          <w:szCs w:val="24"/>
        </w:rPr>
        <w:tab/>
      </w:r>
      <w:r>
        <w:t>Irrigation manifold</w:t>
      </w:r>
      <w:r>
        <w:tab/>
      </w:r>
      <w:r>
        <w:fldChar w:fldCharType="begin"/>
      </w:r>
      <w:r>
        <w:instrText xml:space="preserve"> PAGEREF _Toc252361234 \h </w:instrText>
      </w:r>
      <w:r>
        <w:fldChar w:fldCharType="separate"/>
      </w:r>
      <w:r w:rsidR="006B61AC">
        <w:t>8</w:t>
      </w:r>
      <w:r>
        <w:fldChar w:fldCharType="end"/>
      </w:r>
    </w:p>
    <w:p w14:paraId="64D3BD19" w14:textId="77777777" w:rsidR="00282541" w:rsidRDefault="00282541" w:rsidP="00282541">
      <w:pPr>
        <w:pStyle w:val="TOC3"/>
        <w:rPr>
          <w:rFonts w:ascii="Times New Roman" w:hAnsi="Times New Roman"/>
          <w:sz w:val="24"/>
          <w:szCs w:val="24"/>
        </w:rPr>
      </w:pPr>
      <w:r>
        <w:lastRenderedPageBreak/>
        <w:t>2.5.7</w:t>
      </w:r>
      <w:r>
        <w:rPr>
          <w:rFonts w:ascii="Times New Roman" w:hAnsi="Times New Roman"/>
          <w:sz w:val="24"/>
          <w:szCs w:val="24"/>
        </w:rPr>
        <w:tab/>
      </w:r>
      <w:r>
        <w:t>Watering after planting</w:t>
      </w:r>
      <w:r>
        <w:tab/>
      </w:r>
      <w:r>
        <w:fldChar w:fldCharType="begin"/>
      </w:r>
      <w:r>
        <w:instrText xml:space="preserve"> PAGEREF _Toc252361235 \h </w:instrText>
      </w:r>
      <w:r>
        <w:fldChar w:fldCharType="separate"/>
      </w:r>
      <w:r w:rsidR="006B61AC">
        <w:t>9</w:t>
      </w:r>
      <w:r>
        <w:fldChar w:fldCharType="end"/>
      </w:r>
    </w:p>
    <w:p w14:paraId="2A0A496A" w14:textId="77777777" w:rsidR="00282541" w:rsidRDefault="00282541" w:rsidP="00282541">
      <w:pPr>
        <w:pStyle w:val="TOC3"/>
        <w:rPr>
          <w:rFonts w:ascii="Times New Roman" w:hAnsi="Times New Roman"/>
          <w:sz w:val="24"/>
          <w:szCs w:val="24"/>
        </w:rPr>
      </w:pPr>
      <w:r>
        <w:t>2.5.8</w:t>
      </w:r>
      <w:r>
        <w:rPr>
          <w:rFonts w:ascii="Times New Roman" w:hAnsi="Times New Roman"/>
          <w:sz w:val="24"/>
          <w:szCs w:val="24"/>
        </w:rPr>
        <w:tab/>
      </w:r>
      <w:r>
        <w:t>Tree Surgery (where requested by the principals representative)</w:t>
      </w:r>
      <w:r>
        <w:tab/>
      </w:r>
      <w:r>
        <w:fldChar w:fldCharType="begin"/>
      </w:r>
      <w:r>
        <w:instrText xml:space="preserve"> PAGEREF _Toc252361236 \h </w:instrText>
      </w:r>
      <w:r>
        <w:fldChar w:fldCharType="separate"/>
      </w:r>
      <w:r w:rsidR="006B61AC">
        <w:t>9</w:t>
      </w:r>
      <w:r>
        <w:fldChar w:fldCharType="end"/>
      </w:r>
    </w:p>
    <w:p w14:paraId="67AF3F79" w14:textId="77777777" w:rsidR="00282541" w:rsidRDefault="00282541" w:rsidP="00282541">
      <w:pPr>
        <w:pStyle w:val="TOC2"/>
        <w:rPr>
          <w:rFonts w:ascii="Times New Roman" w:hAnsi="Times New Roman"/>
          <w:sz w:val="24"/>
          <w:szCs w:val="24"/>
        </w:rPr>
      </w:pPr>
      <w:r>
        <w:t>2.6</w:t>
      </w:r>
      <w:r>
        <w:rPr>
          <w:rFonts w:ascii="Times New Roman" w:hAnsi="Times New Roman"/>
          <w:sz w:val="24"/>
          <w:szCs w:val="24"/>
        </w:rPr>
        <w:tab/>
      </w:r>
      <w:r>
        <w:t>Ground Surface Treatment</w:t>
      </w:r>
      <w:r>
        <w:tab/>
      </w:r>
      <w:r>
        <w:fldChar w:fldCharType="begin"/>
      </w:r>
      <w:r>
        <w:instrText xml:space="preserve"> PAGEREF _Toc252361237 \h </w:instrText>
      </w:r>
      <w:r>
        <w:fldChar w:fldCharType="separate"/>
      </w:r>
      <w:r w:rsidR="006B61AC">
        <w:t>9</w:t>
      </w:r>
      <w:r>
        <w:fldChar w:fldCharType="end"/>
      </w:r>
    </w:p>
    <w:p w14:paraId="4922E83D" w14:textId="77777777" w:rsidR="00282541" w:rsidRDefault="00282541" w:rsidP="00282541">
      <w:pPr>
        <w:pStyle w:val="TOC3"/>
        <w:rPr>
          <w:rFonts w:ascii="Times New Roman" w:hAnsi="Times New Roman"/>
          <w:sz w:val="24"/>
          <w:szCs w:val="24"/>
        </w:rPr>
      </w:pPr>
      <w:r>
        <w:t>2.6.1</w:t>
      </w:r>
      <w:r>
        <w:rPr>
          <w:rFonts w:ascii="Times New Roman" w:hAnsi="Times New Roman"/>
          <w:sz w:val="24"/>
          <w:szCs w:val="24"/>
        </w:rPr>
        <w:tab/>
      </w:r>
      <w:r>
        <w:t>Installing ground cover plants (where specified in the drawings)</w:t>
      </w:r>
      <w:r>
        <w:tab/>
      </w:r>
      <w:r>
        <w:fldChar w:fldCharType="begin"/>
      </w:r>
      <w:r>
        <w:instrText xml:space="preserve"> PAGEREF _Toc252361238 \h </w:instrText>
      </w:r>
      <w:r>
        <w:fldChar w:fldCharType="separate"/>
      </w:r>
      <w:r w:rsidR="006B61AC">
        <w:t>9</w:t>
      </w:r>
      <w:r>
        <w:fldChar w:fldCharType="end"/>
      </w:r>
    </w:p>
    <w:p w14:paraId="5B34397C" w14:textId="77777777" w:rsidR="00282541" w:rsidRDefault="00282541" w:rsidP="00282541">
      <w:pPr>
        <w:pStyle w:val="TOC3"/>
        <w:rPr>
          <w:rFonts w:ascii="Times New Roman" w:hAnsi="Times New Roman"/>
          <w:sz w:val="24"/>
          <w:szCs w:val="24"/>
        </w:rPr>
      </w:pPr>
      <w:r>
        <w:t>2.6.2</w:t>
      </w:r>
      <w:r>
        <w:rPr>
          <w:rFonts w:ascii="Times New Roman" w:hAnsi="Times New Roman"/>
          <w:sz w:val="24"/>
          <w:szCs w:val="24"/>
        </w:rPr>
        <w:tab/>
      </w:r>
      <w:r>
        <w:t>Installing mulch</w:t>
      </w:r>
      <w:r>
        <w:tab/>
      </w:r>
      <w:r>
        <w:fldChar w:fldCharType="begin"/>
      </w:r>
      <w:r>
        <w:instrText xml:space="preserve"> PAGEREF _Toc252361239 \h </w:instrText>
      </w:r>
      <w:r>
        <w:fldChar w:fldCharType="separate"/>
      </w:r>
      <w:r w:rsidR="006B61AC">
        <w:t>9</w:t>
      </w:r>
      <w:r>
        <w:fldChar w:fldCharType="end"/>
      </w:r>
    </w:p>
    <w:p w14:paraId="7D8E3544" w14:textId="77777777" w:rsidR="00282541" w:rsidRDefault="00282541" w:rsidP="00282541">
      <w:pPr>
        <w:pStyle w:val="TOC3"/>
        <w:rPr>
          <w:rFonts w:ascii="Times New Roman" w:hAnsi="Times New Roman"/>
          <w:sz w:val="24"/>
          <w:szCs w:val="24"/>
        </w:rPr>
      </w:pPr>
      <w:r>
        <w:t>2.6.3</w:t>
      </w:r>
      <w:r>
        <w:rPr>
          <w:rFonts w:ascii="Times New Roman" w:hAnsi="Times New Roman"/>
          <w:sz w:val="24"/>
          <w:szCs w:val="24"/>
        </w:rPr>
        <w:tab/>
      </w:r>
      <w:r w:rsidRPr="00CA64E2">
        <w:rPr>
          <w:i/>
        </w:rPr>
        <w:t>Terrabond</w:t>
      </w:r>
      <w:r>
        <w:t>® (where specified in the drawings)</w:t>
      </w:r>
      <w:r>
        <w:tab/>
      </w:r>
      <w:r>
        <w:fldChar w:fldCharType="begin"/>
      </w:r>
      <w:r>
        <w:instrText xml:space="preserve"> PAGEREF _Toc252361240 \h </w:instrText>
      </w:r>
      <w:r>
        <w:fldChar w:fldCharType="separate"/>
      </w:r>
      <w:r w:rsidR="006B61AC">
        <w:t>9</w:t>
      </w:r>
      <w:r>
        <w:fldChar w:fldCharType="end"/>
      </w:r>
    </w:p>
    <w:p w14:paraId="539E6F22" w14:textId="77777777" w:rsidR="00282541" w:rsidRDefault="00282541" w:rsidP="00282541">
      <w:pPr>
        <w:pStyle w:val="TOC2"/>
        <w:rPr>
          <w:rFonts w:ascii="Times New Roman" w:hAnsi="Times New Roman"/>
          <w:sz w:val="24"/>
          <w:szCs w:val="24"/>
        </w:rPr>
      </w:pPr>
      <w:r>
        <w:t>2.7</w:t>
      </w:r>
      <w:r>
        <w:rPr>
          <w:rFonts w:ascii="Times New Roman" w:hAnsi="Times New Roman"/>
          <w:sz w:val="24"/>
          <w:szCs w:val="24"/>
        </w:rPr>
        <w:tab/>
      </w:r>
      <w:r>
        <w:t>Shrub plantings (where required)</w:t>
      </w:r>
      <w:r>
        <w:tab/>
      </w:r>
      <w:r>
        <w:fldChar w:fldCharType="begin"/>
      </w:r>
      <w:r>
        <w:instrText xml:space="preserve"> PAGEREF _Toc252361241 \h </w:instrText>
      </w:r>
      <w:r>
        <w:fldChar w:fldCharType="separate"/>
      </w:r>
      <w:r w:rsidR="006B61AC">
        <w:t>9</w:t>
      </w:r>
      <w:r>
        <w:fldChar w:fldCharType="end"/>
      </w:r>
    </w:p>
    <w:p w14:paraId="001A47BE" w14:textId="77777777" w:rsidR="00282541" w:rsidRDefault="00282541" w:rsidP="00282541">
      <w:pPr>
        <w:pStyle w:val="TOC2"/>
        <w:rPr>
          <w:rFonts w:ascii="Times New Roman" w:hAnsi="Times New Roman"/>
          <w:sz w:val="24"/>
          <w:szCs w:val="24"/>
        </w:rPr>
      </w:pPr>
      <w:r>
        <w:t>2.8</w:t>
      </w:r>
      <w:r>
        <w:rPr>
          <w:rFonts w:ascii="Times New Roman" w:hAnsi="Times New Roman"/>
          <w:sz w:val="24"/>
          <w:szCs w:val="24"/>
        </w:rPr>
        <w:tab/>
      </w:r>
      <w:r>
        <w:t>Maintenance</w:t>
      </w:r>
      <w:r>
        <w:tab/>
      </w:r>
      <w:r>
        <w:fldChar w:fldCharType="begin"/>
      </w:r>
      <w:r>
        <w:instrText xml:space="preserve"> PAGEREF _Toc252361242 \h </w:instrText>
      </w:r>
      <w:r>
        <w:fldChar w:fldCharType="separate"/>
      </w:r>
      <w:r w:rsidR="006B61AC">
        <w:t>9</w:t>
      </w:r>
      <w:r>
        <w:fldChar w:fldCharType="end"/>
      </w:r>
    </w:p>
    <w:p w14:paraId="0B3EF614" w14:textId="77777777" w:rsidR="00282541" w:rsidRDefault="00282541" w:rsidP="00282541">
      <w:pPr>
        <w:pStyle w:val="TOC3"/>
        <w:rPr>
          <w:rFonts w:ascii="Times New Roman" w:hAnsi="Times New Roman"/>
          <w:sz w:val="24"/>
          <w:szCs w:val="24"/>
        </w:rPr>
      </w:pPr>
      <w:r>
        <w:t>2.8.1</w:t>
      </w:r>
      <w:r>
        <w:rPr>
          <w:rFonts w:ascii="Times New Roman" w:hAnsi="Times New Roman"/>
          <w:sz w:val="24"/>
          <w:szCs w:val="24"/>
        </w:rPr>
        <w:tab/>
      </w:r>
      <w:r>
        <w:t>Requirement and duration</w:t>
      </w:r>
      <w:r>
        <w:tab/>
      </w:r>
      <w:r>
        <w:fldChar w:fldCharType="begin"/>
      </w:r>
      <w:r>
        <w:instrText xml:space="preserve"> PAGEREF _Toc252361243 \h </w:instrText>
      </w:r>
      <w:r>
        <w:fldChar w:fldCharType="separate"/>
      </w:r>
      <w:r w:rsidR="006B61AC">
        <w:t>9</w:t>
      </w:r>
      <w:r>
        <w:fldChar w:fldCharType="end"/>
      </w:r>
    </w:p>
    <w:p w14:paraId="09731DA2" w14:textId="77777777" w:rsidR="00282541" w:rsidRDefault="00282541" w:rsidP="00282541">
      <w:pPr>
        <w:pStyle w:val="TOC3"/>
        <w:rPr>
          <w:rFonts w:ascii="Times New Roman" w:hAnsi="Times New Roman"/>
          <w:sz w:val="24"/>
          <w:szCs w:val="24"/>
        </w:rPr>
      </w:pPr>
      <w:r w:rsidRPr="00CA64E2">
        <w:rPr>
          <w:lang w:val="en-GB"/>
        </w:rPr>
        <w:t>2.8.2</w:t>
      </w:r>
      <w:r>
        <w:rPr>
          <w:rFonts w:ascii="Times New Roman" w:hAnsi="Times New Roman"/>
          <w:sz w:val="24"/>
          <w:szCs w:val="24"/>
        </w:rPr>
        <w:tab/>
      </w:r>
      <w:r w:rsidRPr="00CA64E2">
        <w:rPr>
          <w:lang w:val="en-GB"/>
        </w:rPr>
        <w:t>Maintenance Inspections</w:t>
      </w:r>
      <w:r>
        <w:tab/>
      </w:r>
      <w:r>
        <w:fldChar w:fldCharType="begin"/>
      </w:r>
      <w:r>
        <w:instrText xml:space="preserve"> PAGEREF _Toc252361244 \h </w:instrText>
      </w:r>
      <w:r>
        <w:fldChar w:fldCharType="separate"/>
      </w:r>
      <w:r w:rsidR="006B61AC">
        <w:t>10</w:t>
      </w:r>
      <w:r>
        <w:fldChar w:fldCharType="end"/>
      </w:r>
    </w:p>
    <w:p w14:paraId="204492D5" w14:textId="77777777" w:rsidR="00282541" w:rsidRDefault="00282541" w:rsidP="00282541">
      <w:pPr>
        <w:pStyle w:val="TOC3"/>
        <w:rPr>
          <w:rFonts w:ascii="Times New Roman" w:hAnsi="Times New Roman"/>
          <w:sz w:val="24"/>
          <w:szCs w:val="24"/>
        </w:rPr>
      </w:pPr>
      <w:r w:rsidRPr="00CA64E2">
        <w:rPr>
          <w:lang w:val="en-GB"/>
        </w:rPr>
        <w:t>2.8.3</w:t>
      </w:r>
      <w:r>
        <w:rPr>
          <w:rFonts w:ascii="Times New Roman" w:hAnsi="Times New Roman"/>
          <w:sz w:val="24"/>
          <w:szCs w:val="24"/>
        </w:rPr>
        <w:tab/>
      </w:r>
      <w:r w:rsidRPr="00CA64E2">
        <w:rPr>
          <w:lang w:val="en-GB"/>
        </w:rPr>
        <w:t>Water</w:t>
      </w:r>
      <w:r>
        <w:t>i</w:t>
      </w:r>
      <w:r w:rsidRPr="00CA64E2">
        <w:rPr>
          <w:lang w:val="en-GB"/>
        </w:rPr>
        <w:t>ng</w:t>
      </w:r>
      <w:r>
        <w:tab/>
      </w:r>
      <w:r>
        <w:fldChar w:fldCharType="begin"/>
      </w:r>
      <w:r>
        <w:instrText xml:space="preserve"> PAGEREF _Toc252361245 \h </w:instrText>
      </w:r>
      <w:r>
        <w:fldChar w:fldCharType="separate"/>
      </w:r>
      <w:r w:rsidR="006B61AC">
        <w:t>10</w:t>
      </w:r>
      <w:r>
        <w:fldChar w:fldCharType="end"/>
      </w:r>
    </w:p>
    <w:p w14:paraId="01C1A870" w14:textId="77777777" w:rsidR="00282541" w:rsidRDefault="00282541" w:rsidP="00282541">
      <w:pPr>
        <w:pStyle w:val="TOC3"/>
        <w:rPr>
          <w:rFonts w:ascii="Times New Roman" w:hAnsi="Times New Roman"/>
          <w:sz w:val="24"/>
          <w:szCs w:val="24"/>
        </w:rPr>
      </w:pPr>
      <w:r w:rsidRPr="00CA64E2">
        <w:rPr>
          <w:lang w:val="en-GB"/>
        </w:rPr>
        <w:t>2.8.4</w:t>
      </w:r>
      <w:r>
        <w:rPr>
          <w:rFonts w:ascii="Times New Roman" w:hAnsi="Times New Roman"/>
          <w:sz w:val="24"/>
          <w:szCs w:val="24"/>
        </w:rPr>
        <w:tab/>
      </w:r>
      <w:r w:rsidRPr="00CA64E2">
        <w:rPr>
          <w:lang w:val="en-GB"/>
        </w:rPr>
        <w:t>Mulch</w:t>
      </w:r>
      <w:r>
        <w:tab/>
      </w:r>
      <w:r>
        <w:fldChar w:fldCharType="begin"/>
      </w:r>
      <w:r>
        <w:instrText xml:space="preserve"> PAGEREF _Toc252361246 \h </w:instrText>
      </w:r>
      <w:r>
        <w:fldChar w:fldCharType="separate"/>
      </w:r>
      <w:r w:rsidR="006B61AC">
        <w:t>10</w:t>
      </w:r>
      <w:r>
        <w:fldChar w:fldCharType="end"/>
      </w:r>
    </w:p>
    <w:p w14:paraId="7D677FF7" w14:textId="77777777" w:rsidR="00282541" w:rsidRDefault="00282541" w:rsidP="00282541">
      <w:pPr>
        <w:pStyle w:val="TOC3"/>
        <w:rPr>
          <w:rFonts w:ascii="Times New Roman" w:hAnsi="Times New Roman"/>
          <w:sz w:val="24"/>
          <w:szCs w:val="24"/>
        </w:rPr>
      </w:pPr>
      <w:r>
        <w:t>2.8.5</w:t>
      </w:r>
      <w:r>
        <w:rPr>
          <w:rFonts w:ascii="Times New Roman" w:hAnsi="Times New Roman"/>
          <w:sz w:val="24"/>
          <w:szCs w:val="24"/>
        </w:rPr>
        <w:tab/>
      </w:r>
      <w:r>
        <w:t>Weed Control</w:t>
      </w:r>
      <w:r>
        <w:tab/>
      </w:r>
      <w:r>
        <w:fldChar w:fldCharType="begin"/>
      </w:r>
      <w:r>
        <w:instrText xml:space="preserve"> PAGEREF _Toc252361247 \h </w:instrText>
      </w:r>
      <w:r>
        <w:fldChar w:fldCharType="separate"/>
      </w:r>
      <w:r w:rsidR="006B61AC">
        <w:t>10</w:t>
      </w:r>
      <w:r>
        <w:fldChar w:fldCharType="end"/>
      </w:r>
    </w:p>
    <w:p w14:paraId="06A5182E" w14:textId="77777777" w:rsidR="00282541" w:rsidRDefault="00282541" w:rsidP="00282541">
      <w:pPr>
        <w:pStyle w:val="TOC3"/>
        <w:rPr>
          <w:rFonts w:ascii="Times New Roman" w:hAnsi="Times New Roman"/>
          <w:sz w:val="24"/>
          <w:szCs w:val="24"/>
        </w:rPr>
      </w:pPr>
      <w:r>
        <w:t>2.8.6</w:t>
      </w:r>
      <w:r>
        <w:rPr>
          <w:rFonts w:ascii="Times New Roman" w:hAnsi="Times New Roman"/>
          <w:sz w:val="24"/>
          <w:szCs w:val="24"/>
        </w:rPr>
        <w:tab/>
      </w:r>
      <w:r>
        <w:t>Disease and insect control</w:t>
      </w:r>
      <w:r>
        <w:tab/>
      </w:r>
      <w:r>
        <w:fldChar w:fldCharType="begin"/>
      </w:r>
      <w:r>
        <w:instrText xml:space="preserve"> PAGEREF _Toc252361248 \h </w:instrText>
      </w:r>
      <w:r>
        <w:fldChar w:fldCharType="separate"/>
      </w:r>
      <w:r w:rsidR="006B61AC">
        <w:t>10</w:t>
      </w:r>
      <w:r>
        <w:fldChar w:fldCharType="end"/>
      </w:r>
    </w:p>
    <w:p w14:paraId="069D40E8" w14:textId="77777777" w:rsidR="00282541" w:rsidRDefault="00282541" w:rsidP="00282541">
      <w:pPr>
        <w:pStyle w:val="TOC3"/>
        <w:rPr>
          <w:rFonts w:ascii="Times New Roman" w:hAnsi="Times New Roman"/>
          <w:sz w:val="24"/>
          <w:szCs w:val="24"/>
        </w:rPr>
      </w:pPr>
      <w:r>
        <w:t>2.8.7</w:t>
      </w:r>
      <w:r>
        <w:rPr>
          <w:rFonts w:ascii="Times New Roman" w:hAnsi="Times New Roman"/>
          <w:sz w:val="24"/>
          <w:szCs w:val="24"/>
        </w:rPr>
        <w:tab/>
      </w:r>
      <w:r>
        <w:t>Plant replacement</w:t>
      </w:r>
      <w:r>
        <w:tab/>
      </w:r>
      <w:r>
        <w:fldChar w:fldCharType="begin"/>
      </w:r>
      <w:r>
        <w:instrText xml:space="preserve"> PAGEREF _Toc252361249 \h </w:instrText>
      </w:r>
      <w:r>
        <w:fldChar w:fldCharType="separate"/>
      </w:r>
      <w:r w:rsidR="006B61AC">
        <w:t>11</w:t>
      </w:r>
      <w:r>
        <w:fldChar w:fldCharType="end"/>
      </w:r>
    </w:p>
    <w:p w14:paraId="59CFAD7E" w14:textId="77777777" w:rsidR="00282541" w:rsidRDefault="00282541" w:rsidP="00282541">
      <w:pPr>
        <w:pStyle w:val="TOC3"/>
        <w:rPr>
          <w:rFonts w:ascii="Times New Roman" w:hAnsi="Times New Roman"/>
          <w:sz w:val="24"/>
          <w:szCs w:val="24"/>
        </w:rPr>
      </w:pPr>
      <w:r>
        <w:t>2.8.8</w:t>
      </w:r>
      <w:r>
        <w:rPr>
          <w:rFonts w:ascii="Times New Roman" w:hAnsi="Times New Roman"/>
          <w:sz w:val="24"/>
          <w:szCs w:val="24"/>
        </w:rPr>
        <w:tab/>
      </w:r>
      <w:r>
        <w:t>Staking and tying (where required)</w:t>
      </w:r>
      <w:r>
        <w:tab/>
      </w:r>
      <w:r>
        <w:fldChar w:fldCharType="begin"/>
      </w:r>
      <w:r>
        <w:instrText xml:space="preserve"> PAGEREF _Toc252361250 \h </w:instrText>
      </w:r>
      <w:r>
        <w:fldChar w:fldCharType="separate"/>
      </w:r>
      <w:r w:rsidR="006B61AC">
        <w:t>11</w:t>
      </w:r>
      <w:r>
        <w:fldChar w:fldCharType="end"/>
      </w:r>
    </w:p>
    <w:p w14:paraId="0F3F90DF" w14:textId="77777777" w:rsidR="00282541" w:rsidRDefault="00282541" w:rsidP="00282541">
      <w:pPr>
        <w:pStyle w:val="TOC3"/>
        <w:rPr>
          <w:rFonts w:ascii="Times New Roman" w:hAnsi="Times New Roman"/>
          <w:sz w:val="24"/>
          <w:szCs w:val="24"/>
        </w:rPr>
      </w:pPr>
      <w:r>
        <w:t>2.8.9</w:t>
      </w:r>
      <w:r>
        <w:rPr>
          <w:rFonts w:ascii="Times New Roman" w:hAnsi="Times New Roman"/>
          <w:sz w:val="24"/>
          <w:szCs w:val="24"/>
        </w:rPr>
        <w:tab/>
      </w:r>
      <w:r>
        <w:t>Fertiliser</w:t>
      </w:r>
      <w:r>
        <w:tab/>
      </w:r>
      <w:r>
        <w:fldChar w:fldCharType="begin"/>
      </w:r>
      <w:r>
        <w:instrText xml:space="preserve"> PAGEREF _Toc252361251 \h </w:instrText>
      </w:r>
      <w:r>
        <w:fldChar w:fldCharType="separate"/>
      </w:r>
      <w:r w:rsidR="006B61AC">
        <w:t>11</w:t>
      </w:r>
      <w:r>
        <w:fldChar w:fldCharType="end"/>
      </w:r>
    </w:p>
    <w:p w14:paraId="14A5632D" w14:textId="77777777" w:rsidR="00282541" w:rsidRDefault="00282541" w:rsidP="00282541">
      <w:pPr>
        <w:pStyle w:val="TOC3"/>
        <w:rPr>
          <w:rFonts w:ascii="Times New Roman" w:hAnsi="Times New Roman"/>
          <w:sz w:val="24"/>
          <w:szCs w:val="24"/>
        </w:rPr>
      </w:pPr>
      <w:r>
        <w:t>2.8.10</w:t>
      </w:r>
      <w:r>
        <w:rPr>
          <w:rFonts w:ascii="Times New Roman" w:hAnsi="Times New Roman"/>
          <w:sz w:val="24"/>
          <w:szCs w:val="24"/>
        </w:rPr>
        <w:tab/>
      </w:r>
      <w:r>
        <w:t>Additional Maintenance Period (Where required)</w:t>
      </w:r>
      <w:r>
        <w:tab/>
      </w:r>
      <w:r>
        <w:fldChar w:fldCharType="begin"/>
      </w:r>
      <w:r>
        <w:instrText xml:space="preserve"> PAGEREF _Toc252361252 \h </w:instrText>
      </w:r>
      <w:r>
        <w:fldChar w:fldCharType="separate"/>
      </w:r>
      <w:r w:rsidR="006B61AC">
        <w:t>11</w:t>
      </w:r>
      <w:r>
        <w:fldChar w:fldCharType="end"/>
      </w:r>
    </w:p>
    <w:p w14:paraId="27DA769D" w14:textId="77777777" w:rsidR="00282541" w:rsidRDefault="00282541" w:rsidP="00282541">
      <w:pPr>
        <w:pStyle w:val="TOC1"/>
        <w:rPr>
          <w:rFonts w:ascii="Times New Roman" w:hAnsi="Times New Roman"/>
          <w:b w:val="0"/>
          <w:color w:val="auto"/>
          <w:szCs w:val="24"/>
        </w:rPr>
      </w:pPr>
      <w:r>
        <w:t>3</w:t>
      </w:r>
      <w:r>
        <w:rPr>
          <w:rFonts w:ascii="Times New Roman" w:hAnsi="Times New Roman"/>
          <w:b w:val="0"/>
          <w:color w:val="auto"/>
          <w:szCs w:val="24"/>
        </w:rPr>
        <w:tab/>
      </w:r>
      <w:r>
        <w:t>Specimen Tree and Ground Cover Selection</w:t>
      </w:r>
      <w:r>
        <w:tab/>
      </w:r>
      <w:r>
        <w:fldChar w:fldCharType="begin"/>
      </w:r>
      <w:r>
        <w:instrText xml:space="preserve"> PAGEREF _Toc252361253 \h </w:instrText>
      </w:r>
      <w:r>
        <w:fldChar w:fldCharType="separate"/>
      </w:r>
      <w:r w:rsidR="006B61AC">
        <w:t>12</w:t>
      </w:r>
      <w:r>
        <w:fldChar w:fldCharType="end"/>
      </w:r>
    </w:p>
    <w:p w14:paraId="03052088" w14:textId="77777777" w:rsidR="00282541" w:rsidRDefault="00282541" w:rsidP="00282541">
      <w:pPr>
        <w:pStyle w:val="TOC1"/>
      </w:pPr>
      <w:r>
        <w:t>Appendix 1: Detail Sketches</w:t>
      </w:r>
      <w:r>
        <w:tab/>
      </w:r>
      <w:r>
        <w:fldChar w:fldCharType="begin"/>
      </w:r>
      <w:r>
        <w:instrText xml:space="preserve"> PAGEREF _Toc252361254 \h </w:instrText>
      </w:r>
      <w:r>
        <w:fldChar w:fldCharType="separate"/>
      </w:r>
      <w:r w:rsidR="006B61AC">
        <w:t>13</w:t>
      </w:r>
      <w:r>
        <w:fldChar w:fldCharType="end"/>
      </w:r>
    </w:p>
    <w:p w14:paraId="57D9D198" w14:textId="77777777" w:rsidR="00D20F89" w:rsidRPr="00D20F89" w:rsidRDefault="00D20F89" w:rsidP="00D20F89">
      <w:pPr>
        <w:rPr>
          <w:lang w:eastAsia="en-AU"/>
        </w:rPr>
      </w:pPr>
    </w:p>
    <w:p w14:paraId="4CF79E25" w14:textId="373F3AA7" w:rsidR="00282541" w:rsidRDefault="00282541" w:rsidP="00CF041B">
      <w:pPr>
        <w:pStyle w:val="Heading2"/>
      </w:pPr>
      <w:r>
        <w:fldChar w:fldCharType="end"/>
      </w:r>
      <w:bookmarkStart w:id="1" w:name="_Toc252361207"/>
      <w:r>
        <w:t>Introduction</w:t>
      </w:r>
      <w:bookmarkEnd w:id="1"/>
    </w:p>
    <w:p w14:paraId="527ACDE7" w14:textId="77777777" w:rsidR="00282541" w:rsidRDefault="00282541" w:rsidP="007533A8">
      <w:pPr>
        <w:pStyle w:val="Heading3"/>
      </w:pPr>
      <w:bookmarkStart w:id="2" w:name="_Toc147822135"/>
      <w:bookmarkStart w:id="3" w:name="_Toc252361208"/>
      <w:r w:rsidRPr="00F51C43">
        <w:t>Background</w:t>
      </w:r>
      <w:bookmarkEnd w:id="2"/>
      <w:bookmarkEnd w:id="3"/>
    </w:p>
    <w:p w14:paraId="4C39F64D" w14:textId="44034950" w:rsidR="00282541" w:rsidRDefault="00282541" w:rsidP="00282541">
      <w:pPr>
        <w:pStyle w:val="BodyText"/>
      </w:pPr>
      <w:r>
        <w:t>Station</w:t>
      </w:r>
      <w:r w:rsidR="00DF2373">
        <w:t xml:space="preserve"> g</w:t>
      </w:r>
      <w:r>
        <w:t>arden beds are to be constructed and planted out as per this instruction and at specific locations and placements as outlined in the Landscape Plans for each Sydney Trains station.</w:t>
      </w:r>
    </w:p>
    <w:p w14:paraId="66AACA94" w14:textId="77777777" w:rsidR="00282541" w:rsidRDefault="00282541" w:rsidP="00282541">
      <w:pPr>
        <w:pStyle w:val="BodyText"/>
      </w:pPr>
      <w:r>
        <w:t>These details aim to fulfil the following requirements for platform garden beds:</w:t>
      </w:r>
    </w:p>
    <w:p w14:paraId="412A6B1A" w14:textId="77777777" w:rsidR="00282541" w:rsidRDefault="00282541" w:rsidP="00D45D62">
      <w:pPr>
        <w:pStyle w:val="BodyText"/>
        <w:numPr>
          <w:ilvl w:val="0"/>
          <w:numId w:val="7"/>
        </w:numPr>
        <w:spacing w:line="240" w:lineRule="auto"/>
        <w:jc w:val="both"/>
      </w:pPr>
      <w:r>
        <w:t>Require minimal maintenance.</w:t>
      </w:r>
    </w:p>
    <w:p w14:paraId="135BAE66" w14:textId="77777777" w:rsidR="00282541" w:rsidRDefault="00282541" w:rsidP="00D45D62">
      <w:pPr>
        <w:pStyle w:val="BodyText"/>
        <w:numPr>
          <w:ilvl w:val="0"/>
          <w:numId w:val="7"/>
        </w:numPr>
        <w:spacing w:line="240" w:lineRule="auto"/>
        <w:jc w:val="both"/>
      </w:pPr>
      <w:r>
        <w:t>Require minimise inspection efforts for high alert situations.</w:t>
      </w:r>
    </w:p>
    <w:p w14:paraId="3F3E2C63" w14:textId="77777777" w:rsidR="00282541" w:rsidRDefault="00282541" w:rsidP="00D45D62">
      <w:pPr>
        <w:pStyle w:val="BodyText"/>
        <w:numPr>
          <w:ilvl w:val="0"/>
          <w:numId w:val="7"/>
        </w:numPr>
        <w:spacing w:line="240" w:lineRule="auto"/>
        <w:jc w:val="both"/>
      </w:pPr>
      <w:r>
        <w:t>Comprise a limited number of standardised designs to provide consistency across the network.</w:t>
      </w:r>
    </w:p>
    <w:p w14:paraId="4F39A7AF" w14:textId="77777777" w:rsidR="00282541" w:rsidRDefault="00282541" w:rsidP="00D45D62">
      <w:pPr>
        <w:pStyle w:val="BodyText"/>
        <w:numPr>
          <w:ilvl w:val="0"/>
          <w:numId w:val="7"/>
        </w:numPr>
        <w:spacing w:line="240" w:lineRule="auto"/>
        <w:jc w:val="both"/>
      </w:pPr>
      <w:r>
        <w:t>Follow the CPTED principals (Crime Prevention through Environmental Design).</w:t>
      </w:r>
    </w:p>
    <w:p w14:paraId="71E2B69E" w14:textId="77777777" w:rsidR="00282541" w:rsidRDefault="00282541" w:rsidP="00D45D62">
      <w:pPr>
        <w:pStyle w:val="BodyText"/>
        <w:numPr>
          <w:ilvl w:val="0"/>
          <w:numId w:val="7"/>
        </w:numPr>
        <w:spacing w:line="240" w:lineRule="auto"/>
        <w:jc w:val="both"/>
      </w:pPr>
      <w:r>
        <w:t>Provide maximum amenity, while minimising the number of garden beds.</w:t>
      </w:r>
    </w:p>
    <w:p w14:paraId="2184C7A2" w14:textId="77777777" w:rsidR="00282541" w:rsidRDefault="00282541" w:rsidP="00D45D62">
      <w:pPr>
        <w:pStyle w:val="BodyText"/>
        <w:numPr>
          <w:ilvl w:val="0"/>
          <w:numId w:val="7"/>
        </w:numPr>
        <w:spacing w:line="240" w:lineRule="auto"/>
        <w:jc w:val="both"/>
      </w:pPr>
      <w:r>
        <w:t>Discourage rubbish dumping.</w:t>
      </w:r>
    </w:p>
    <w:p w14:paraId="7DEB4B78" w14:textId="77777777" w:rsidR="00282541" w:rsidRDefault="00282541" w:rsidP="00D45D62">
      <w:pPr>
        <w:pStyle w:val="BodyText"/>
        <w:numPr>
          <w:ilvl w:val="0"/>
          <w:numId w:val="7"/>
        </w:numPr>
        <w:spacing w:line="240" w:lineRule="auto"/>
        <w:jc w:val="both"/>
      </w:pPr>
      <w:r>
        <w:t>Provide timeless designs that will not date or require replacement.</w:t>
      </w:r>
    </w:p>
    <w:p w14:paraId="46BB2E95" w14:textId="77777777" w:rsidR="00282541" w:rsidRDefault="00282541" w:rsidP="007533A8">
      <w:pPr>
        <w:pStyle w:val="Heading3"/>
      </w:pPr>
      <w:bookmarkStart w:id="4" w:name="_Toc147822136"/>
      <w:bookmarkStart w:id="5" w:name="_Toc252361209"/>
      <w:r>
        <w:t>General Considerations</w:t>
      </w:r>
      <w:bookmarkEnd w:id="4"/>
      <w:bookmarkEnd w:id="5"/>
    </w:p>
    <w:p w14:paraId="15F6EADD" w14:textId="77777777" w:rsidR="00282541" w:rsidRDefault="00282541" w:rsidP="00282541">
      <w:pPr>
        <w:pStyle w:val="BodyText"/>
      </w:pPr>
      <w:r>
        <w:t>Planting advanced specimens into pavements is a time consuming process. It is essential that the tree and associated ground covers and shrubs are in optimal condition when planted and their method of planting, protection and early maintenance is of a high standard.</w:t>
      </w:r>
    </w:p>
    <w:p w14:paraId="3C9CE6DE" w14:textId="77777777" w:rsidR="00282541" w:rsidRDefault="00282541" w:rsidP="007533A8">
      <w:pPr>
        <w:pStyle w:val="Heading3"/>
      </w:pPr>
      <w:bookmarkStart w:id="6" w:name="_Toc147822137"/>
      <w:bookmarkStart w:id="7" w:name="_Toc252361210"/>
      <w:r>
        <w:lastRenderedPageBreak/>
        <w:t>Quality of Nursery Stock</w:t>
      </w:r>
      <w:bookmarkEnd w:id="6"/>
      <w:bookmarkEnd w:id="7"/>
    </w:p>
    <w:p w14:paraId="6A51B088" w14:textId="77777777" w:rsidR="00282541" w:rsidRDefault="00282541" w:rsidP="00282541">
      <w:pPr>
        <w:pStyle w:val="BodyText"/>
      </w:pPr>
      <w:r>
        <w:t>Trees supplied for pavement plantings are to be grown to a standard that will allow them to establish rapidly and continue to thrive while keeping their desired form.</w:t>
      </w:r>
    </w:p>
    <w:p w14:paraId="5AEE4219" w14:textId="77777777" w:rsidR="00282541" w:rsidRDefault="00282541" w:rsidP="00282541">
      <w:pPr>
        <w:pStyle w:val="BodyText"/>
      </w:pPr>
      <w:r>
        <w:t>Nursery stock must meet the design criteria for minimum dimensions, container size and shape, plant shape and any special pruning requirements specified.</w:t>
      </w:r>
    </w:p>
    <w:tbl>
      <w:tblPr>
        <w:tblW w:w="9072" w:type="dxa"/>
        <w:tblInd w:w="108"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1134"/>
        <w:gridCol w:w="3261"/>
        <w:gridCol w:w="1559"/>
        <w:gridCol w:w="1559"/>
        <w:gridCol w:w="1559"/>
      </w:tblGrid>
      <w:tr w:rsidR="00DF2373" w:rsidRPr="00DF2373" w14:paraId="39069ED7" w14:textId="77777777" w:rsidTr="00860F23">
        <w:tc>
          <w:tcPr>
            <w:tcW w:w="1134" w:type="dxa"/>
            <w:shd w:val="clear" w:color="auto" w:fill="F28E00"/>
          </w:tcPr>
          <w:p w14:paraId="016A9A1E" w14:textId="77777777" w:rsidR="00282541" w:rsidRPr="00DF2373" w:rsidRDefault="00282541" w:rsidP="00D20F89">
            <w:pPr>
              <w:spacing w:before="20" w:after="20"/>
              <w:jc w:val="center"/>
              <w:rPr>
                <w:b/>
                <w:i/>
                <w:color w:val="FFFFFF" w:themeColor="background1"/>
              </w:rPr>
            </w:pPr>
          </w:p>
        </w:tc>
        <w:tc>
          <w:tcPr>
            <w:tcW w:w="3261" w:type="dxa"/>
            <w:shd w:val="clear" w:color="auto" w:fill="F28E00"/>
          </w:tcPr>
          <w:p w14:paraId="71A72CFD"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Root ball volume</w:t>
            </w:r>
          </w:p>
        </w:tc>
        <w:tc>
          <w:tcPr>
            <w:tcW w:w="1559" w:type="dxa"/>
            <w:shd w:val="clear" w:color="auto" w:fill="F28E00"/>
          </w:tcPr>
          <w:p w14:paraId="3575D9AD"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Height</w:t>
            </w:r>
          </w:p>
          <w:p w14:paraId="052C9925"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(above container)</w:t>
            </w:r>
          </w:p>
        </w:tc>
        <w:tc>
          <w:tcPr>
            <w:tcW w:w="1559" w:type="dxa"/>
            <w:shd w:val="clear" w:color="auto" w:fill="F28E00"/>
          </w:tcPr>
          <w:p w14:paraId="1AFBC502"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Caliper</w:t>
            </w:r>
          </w:p>
          <w:p w14:paraId="47C1A9C7"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(at 300mm)</w:t>
            </w:r>
          </w:p>
        </w:tc>
        <w:tc>
          <w:tcPr>
            <w:tcW w:w="1559" w:type="dxa"/>
            <w:shd w:val="clear" w:color="auto" w:fill="F28E00"/>
          </w:tcPr>
          <w:p w14:paraId="6B9B1F24"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Clear trunk height</w:t>
            </w:r>
          </w:p>
        </w:tc>
      </w:tr>
      <w:tr w:rsidR="00DF2373" w14:paraId="27CBA6B9" w14:textId="77777777" w:rsidTr="00860F23">
        <w:tc>
          <w:tcPr>
            <w:tcW w:w="1134" w:type="dxa"/>
            <w:shd w:val="clear" w:color="auto" w:fill="EDEDED"/>
          </w:tcPr>
          <w:p w14:paraId="4E087433" w14:textId="77777777" w:rsidR="00282541" w:rsidRDefault="00282541" w:rsidP="00D20F89">
            <w:pPr>
              <w:pStyle w:val="BodyText"/>
              <w:spacing w:before="20" w:after="20"/>
            </w:pPr>
            <w:r>
              <w:t>Trees</w:t>
            </w:r>
          </w:p>
        </w:tc>
        <w:tc>
          <w:tcPr>
            <w:tcW w:w="3261" w:type="dxa"/>
            <w:shd w:val="clear" w:color="auto" w:fill="EDEDED"/>
          </w:tcPr>
          <w:p w14:paraId="355E970E" w14:textId="77777777" w:rsidR="00282541" w:rsidRDefault="00282541" w:rsidP="00D20F89">
            <w:pPr>
              <w:pStyle w:val="BodyText"/>
              <w:spacing w:before="20" w:after="20"/>
            </w:pPr>
            <w:r>
              <w:t>100 litre</w:t>
            </w:r>
          </w:p>
        </w:tc>
        <w:tc>
          <w:tcPr>
            <w:tcW w:w="1559" w:type="dxa"/>
            <w:shd w:val="clear" w:color="auto" w:fill="EDEDED"/>
          </w:tcPr>
          <w:p w14:paraId="08D5B55A" w14:textId="77777777" w:rsidR="00282541" w:rsidRDefault="00282541" w:rsidP="00D20F89">
            <w:pPr>
              <w:pStyle w:val="BodyText"/>
              <w:spacing w:before="20" w:after="20"/>
            </w:pPr>
            <w:r>
              <w:t>2.4 metres</w:t>
            </w:r>
          </w:p>
        </w:tc>
        <w:tc>
          <w:tcPr>
            <w:tcW w:w="1559" w:type="dxa"/>
            <w:shd w:val="clear" w:color="auto" w:fill="EDEDED"/>
          </w:tcPr>
          <w:p w14:paraId="099AF931" w14:textId="77777777" w:rsidR="00282541" w:rsidRDefault="00282541" w:rsidP="00D20F89">
            <w:pPr>
              <w:pStyle w:val="BodyText"/>
              <w:spacing w:before="20" w:after="20"/>
            </w:pPr>
            <w:r>
              <w:t>50mm</w:t>
            </w:r>
          </w:p>
        </w:tc>
        <w:tc>
          <w:tcPr>
            <w:tcW w:w="1559" w:type="dxa"/>
            <w:shd w:val="clear" w:color="auto" w:fill="EDEDED"/>
          </w:tcPr>
          <w:p w14:paraId="195688D2" w14:textId="77777777" w:rsidR="00282541" w:rsidRDefault="00282541" w:rsidP="00D20F89">
            <w:pPr>
              <w:pStyle w:val="BodyText"/>
              <w:spacing w:before="20" w:after="20"/>
            </w:pPr>
            <w:r>
              <w:t>1500mm</w:t>
            </w:r>
          </w:p>
        </w:tc>
      </w:tr>
      <w:tr w:rsidR="00DF2373" w14:paraId="7D60075A" w14:textId="77777777" w:rsidTr="00860F23">
        <w:tc>
          <w:tcPr>
            <w:tcW w:w="1134" w:type="dxa"/>
            <w:shd w:val="clear" w:color="auto" w:fill="EDEDED"/>
          </w:tcPr>
          <w:p w14:paraId="4AC7D728" w14:textId="77777777" w:rsidR="00282541" w:rsidRDefault="00282541" w:rsidP="00D20F89">
            <w:pPr>
              <w:pStyle w:val="BodyText"/>
              <w:spacing w:before="20" w:after="20"/>
            </w:pPr>
            <w:r>
              <w:t>Shrubs</w:t>
            </w:r>
          </w:p>
        </w:tc>
        <w:tc>
          <w:tcPr>
            <w:tcW w:w="3261" w:type="dxa"/>
            <w:shd w:val="clear" w:color="auto" w:fill="EDEDED"/>
          </w:tcPr>
          <w:p w14:paraId="6F95EC1A" w14:textId="77777777" w:rsidR="00282541" w:rsidRDefault="00282541" w:rsidP="00D20F89">
            <w:pPr>
              <w:pStyle w:val="BodyText"/>
              <w:spacing w:before="20" w:after="20"/>
            </w:pPr>
            <w:r>
              <w:t>200 mm dia X 200 mm deep</w:t>
            </w:r>
          </w:p>
        </w:tc>
        <w:tc>
          <w:tcPr>
            <w:tcW w:w="1559" w:type="dxa"/>
            <w:shd w:val="clear" w:color="auto" w:fill="EDEDED"/>
          </w:tcPr>
          <w:p w14:paraId="658F81BA" w14:textId="77777777" w:rsidR="00282541" w:rsidRDefault="00282541" w:rsidP="00D20F89">
            <w:pPr>
              <w:pStyle w:val="BodyText"/>
              <w:spacing w:before="20" w:after="20"/>
            </w:pPr>
            <w:r>
              <w:t>300 mm</w:t>
            </w:r>
          </w:p>
        </w:tc>
        <w:tc>
          <w:tcPr>
            <w:tcW w:w="1559" w:type="dxa"/>
            <w:shd w:val="clear" w:color="auto" w:fill="EDEDED"/>
          </w:tcPr>
          <w:p w14:paraId="4D70A625" w14:textId="77777777" w:rsidR="00282541" w:rsidRDefault="00282541" w:rsidP="00D20F89">
            <w:pPr>
              <w:pStyle w:val="BodyText"/>
              <w:spacing w:before="20" w:after="20"/>
            </w:pPr>
            <w:r>
              <w:t>NA</w:t>
            </w:r>
          </w:p>
        </w:tc>
        <w:tc>
          <w:tcPr>
            <w:tcW w:w="1559" w:type="dxa"/>
            <w:shd w:val="clear" w:color="auto" w:fill="EDEDED"/>
          </w:tcPr>
          <w:p w14:paraId="75A2B0A8" w14:textId="77777777" w:rsidR="00282541" w:rsidRDefault="00282541" w:rsidP="00D20F89">
            <w:pPr>
              <w:pStyle w:val="BodyText"/>
              <w:spacing w:before="20" w:after="20"/>
            </w:pPr>
            <w:r>
              <w:t>NA</w:t>
            </w:r>
          </w:p>
        </w:tc>
      </w:tr>
      <w:tr w:rsidR="00DF2373" w14:paraId="6D817039" w14:textId="77777777" w:rsidTr="00860F23">
        <w:tc>
          <w:tcPr>
            <w:tcW w:w="1134" w:type="dxa"/>
            <w:shd w:val="clear" w:color="auto" w:fill="EDEDED"/>
          </w:tcPr>
          <w:p w14:paraId="6806FE4E" w14:textId="77777777" w:rsidR="00282541" w:rsidRDefault="00282541" w:rsidP="00D20F89">
            <w:pPr>
              <w:pStyle w:val="BodyText"/>
              <w:spacing w:before="20" w:after="20"/>
            </w:pPr>
            <w:r>
              <w:t>Ground covers</w:t>
            </w:r>
          </w:p>
        </w:tc>
        <w:tc>
          <w:tcPr>
            <w:tcW w:w="3261" w:type="dxa"/>
            <w:shd w:val="clear" w:color="auto" w:fill="EDEDED"/>
          </w:tcPr>
          <w:p w14:paraId="6F56E4DA" w14:textId="77777777" w:rsidR="00282541" w:rsidRDefault="00282541" w:rsidP="00D20F89">
            <w:pPr>
              <w:pStyle w:val="BodyText"/>
              <w:spacing w:before="20" w:after="20"/>
            </w:pPr>
            <w:r>
              <w:t>150 mm dia X 150 mm deep</w:t>
            </w:r>
          </w:p>
        </w:tc>
        <w:tc>
          <w:tcPr>
            <w:tcW w:w="1559" w:type="dxa"/>
            <w:shd w:val="clear" w:color="auto" w:fill="EDEDED"/>
          </w:tcPr>
          <w:p w14:paraId="73967C53" w14:textId="77777777" w:rsidR="00282541" w:rsidRDefault="00282541" w:rsidP="00D20F89">
            <w:pPr>
              <w:pStyle w:val="BodyText"/>
              <w:spacing w:before="20" w:after="20"/>
            </w:pPr>
            <w:r>
              <w:t>NA</w:t>
            </w:r>
          </w:p>
        </w:tc>
        <w:tc>
          <w:tcPr>
            <w:tcW w:w="1559" w:type="dxa"/>
            <w:shd w:val="clear" w:color="auto" w:fill="EDEDED"/>
          </w:tcPr>
          <w:p w14:paraId="6F2C6307" w14:textId="77777777" w:rsidR="00282541" w:rsidRDefault="00282541" w:rsidP="00D20F89">
            <w:pPr>
              <w:pStyle w:val="BodyText"/>
              <w:spacing w:before="20" w:after="20"/>
            </w:pPr>
            <w:r>
              <w:t>NA</w:t>
            </w:r>
          </w:p>
        </w:tc>
        <w:tc>
          <w:tcPr>
            <w:tcW w:w="1559" w:type="dxa"/>
            <w:shd w:val="clear" w:color="auto" w:fill="EDEDED"/>
          </w:tcPr>
          <w:p w14:paraId="14DFEC85" w14:textId="77777777" w:rsidR="00282541" w:rsidRDefault="00282541" w:rsidP="00D20F89">
            <w:pPr>
              <w:pStyle w:val="BodyText"/>
              <w:spacing w:before="20" w:after="20"/>
            </w:pPr>
            <w:r>
              <w:t>NA</w:t>
            </w:r>
          </w:p>
        </w:tc>
      </w:tr>
    </w:tbl>
    <w:p w14:paraId="19BB269B" w14:textId="77777777" w:rsidR="00282541" w:rsidRDefault="00282541" w:rsidP="00282541">
      <w:pPr>
        <w:pStyle w:val="BodyText"/>
      </w:pPr>
    </w:p>
    <w:p w14:paraId="3BC4D15D" w14:textId="77777777" w:rsidR="00282541" w:rsidRDefault="00282541" w:rsidP="00282541">
      <w:pPr>
        <w:pStyle w:val="BodyText"/>
      </w:pPr>
      <w:r>
        <w:t>Other general requirement to be met, include:</w:t>
      </w:r>
    </w:p>
    <w:p w14:paraId="08A0BA73" w14:textId="77777777" w:rsidR="00282541" w:rsidRDefault="00282541" w:rsidP="00D45D62">
      <w:pPr>
        <w:pStyle w:val="BodyText"/>
        <w:numPr>
          <w:ilvl w:val="0"/>
          <w:numId w:val="7"/>
        </w:numPr>
        <w:spacing w:line="240" w:lineRule="auto"/>
        <w:jc w:val="both"/>
      </w:pPr>
      <w:r>
        <w:t>Plants must be true to type, ie the species and cultivar specified.</w:t>
      </w:r>
    </w:p>
    <w:p w14:paraId="191D8334" w14:textId="77777777" w:rsidR="00282541" w:rsidRDefault="00282541" w:rsidP="00D45D62">
      <w:pPr>
        <w:pStyle w:val="BodyText"/>
        <w:numPr>
          <w:ilvl w:val="0"/>
          <w:numId w:val="7"/>
        </w:numPr>
        <w:spacing w:line="240" w:lineRule="auto"/>
        <w:jc w:val="both"/>
      </w:pPr>
      <w:r>
        <w:t>Plants must be healthy and vigorous.</w:t>
      </w:r>
    </w:p>
    <w:p w14:paraId="1C3F28ED" w14:textId="77777777" w:rsidR="00282541" w:rsidRDefault="00282541" w:rsidP="00D45D62">
      <w:pPr>
        <w:pStyle w:val="BodyText"/>
        <w:numPr>
          <w:ilvl w:val="0"/>
          <w:numId w:val="7"/>
        </w:numPr>
        <w:spacing w:line="240" w:lineRule="auto"/>
        <w:jc w:val="both"/>
      </w:pPr>
      <w:r>
        <w:t>Plants must be free from pests and disease.</w:t>
      </w:r>
    </w:p>
    <w:p w14:paraId="3E11C711" w14:textId="77777777" w:rsidR="00282541" w:rsidRDefault="00282541" w:rsidP="00D45D62">
      <w:pPr>
        <w:pStyle w:val="BodyText"/>
        <w:numPr>
          <w:ilvl w:val="0"/>
          <w:numId w:val="7"/>
        </w:numPr>
        <w:spacing w:line="240" w:lineRule="auto"/>
        <w:jc w:val="both"/>
      </w:pPr>
      <w:r>
        <w:t>Trees must have the crown well formed and balanced.</w:t>
      </w:r>
    </w:p>
    <w:p w14:paraId="4B0EAF24" w14:textId="77777777" w:rsidR="00282541" w:rsidRPr="00E93059" w:rsidRDefault="00282541" w:rsidP="00D45D62">
      <w:pPr>
        <w:pStyle w:val="BodyText"/>
        <w:numPr>
          <w:ilvl w:val="0"/>
          <w:numId w:val="7"/>
        </w:numPr>
        <w:spacing w:line="240" w:lineRule="auto"/>
        <w:jc w:val="both"/>
      </w:pPr>
      <w:r>
        <w:t>Trees must have sufficient “stem taper” to be self supporting and not require staking</w:t>
      </w:r>
      <w:r w:rsidRPr="00E93059">
        <w:t>, (staking will not be required unless specified by the principals representative – see section 2.2.6</w:t>
      </w:r>
    </w:p>
    <w:p w14:paraId="0D61DB5D" w14:textId="77777777" w:rsidR="00282541" w:rsidRDefault="00282541" w:rsidP="00D45D62">
      <w:pPr>
        <w:pStyle w:val="BodyText"/>
        <w:numPr>
          <w:ilvl w:val="0"/>
          <w:numId w:val="7"/>
        </w:numPr>
        <w:spacing w:line="240" w:lineRule="auto"/>
        <w:jc w:val="both"/>
      </w:pPr>
      <w:r>
        <w:t>Ensure that formative pruning work undertaken at the nursery is quick to recover.</w:t>
      </w:r>
    </w:p>
    <w:p w14:paraId="7E2925BF" w14:textId="77777777" w:rsidR="00282541" w:rsidRDefault="00282541" w:rsidP="00D45D62">
      <w:pPr>
        <w:pStyle w:val="BodyText"/>
        <w:numPr>
          <w:ilvl w:val="0"/>
          <w:numId w:val="7"/>
        </w:numPr>
        <w:spacing w:line="240" w:lineRule="auto"/>
        <w:jc w:val="both"/>
      </w:pPr>
      <w:r>
        <w:t xml:space="preserve">Trees </w:t>
      </w:r>
      <w:r w:rsidRPr="00E93059">
        <w:t>should not to have “included bark” in “joint” or “crotch”</w:t>
      </w:r>
      <w:r>
        <w:t xml:space="preserve"> that may result in long term structural problems.</w:t>
      </w:r>
    </w:p>
    <w:p w14:paraId="0B99FB9D" w14:textId="77777777" w:rsidR="00282541" w:rsidRDefault="00282541" w:rsidP="00D45D62">
      <w:pPr>
        <w:pStyle w:val="BodyText"/>
        <w:numPr>
          <w:ilvl w:val="0"/>
          <w:numId w:val="7"/>
        </w:numPr>
        <w:spacing w:line="240" w:lineRule="auto"/>
        <w:jc w:val="both"/>
      </w:pPr>
      <w:r>
        <w:t>Trees must have a defined central leader.</w:t>
      </w:r>
    </w:p>
    <w:p w14:paraId="2D5666D1" w14:textId="77777777" w:rsidR="00282541" w:rsidRDefault="00282541" w:rsidP="00D45D62">
      <w:pPr>
        <w:pStyle w:val="BodyText"/>
        <w:numPr>
          <w:ilvl w:val="0"/>
          <w:numId w:val="7"/>
        </w:numPr>
        <w:spacing w:line="240" w:lineRule="auto"/>
        <w:jc w:val="both"/>
      </w:pPr>
      <w:r>
        <w:t>Trees should be planted in the same orientation to north that it was grown in the nursery to protect the sheltered side of the tree.</w:t>
      </w:r>
    </w:p>
    <w:p w14:paraId="66B31CEA" w14:textId="77777777" w:rsidR="00282541" w:rsidRDefault="00282541" w:rsidP="00D45D62">
      <w:pPr>
        <w:pStyle w:val="BodyText"/>
        <w:numPr>
          <w:ilvl w:val="0"/>
          <w:numId w:val="7"/>
        </w:numPr>
        <w:spacing w:line="240" w:lineRule="auto"/>
        <w:jc w:val="both"/>
      </w:pPr>
      <w:r>
        <w:t>Root systems must not be girdling or lacking strong progressive primary root system. Too much secondary division of roots can cause watering problems.</w:t>
      </w:r>
    </w:p>
    <w:p w14:paraId="006937AB" w14:textId="77777777" w:rsidR="00282541" w:rsidRDefault="00282541" w:rsidP="00D45D62">
      <w:pPr>
        <w:pStyle w:val="BodyText"/>
        <w:numPr>
          <w:ilvl w:val="0"/>
          <w:numId w:val="7"/>
        </w:numPr>
        <w:spacing w:line="240" w:lineRule="auto"/>
        <w:jc w:val="both"/>
      </w:pPr>
      <w:r>
        <w:t>Root systems must be fully developed in the container, so that when shaking the unsupported root ball, at least 90% of the soil volume should remain attached.</w:t>
      </w:r>
    </w:p>
    <w:p w14:paraId="5F895BDC" w14:textId="77777777" w:rsidR="00282541" w:rsidRDefault="00282541" w:rsidP="007533A8">
      <w:pPr>
        <w:pStyle w:val="Heading3"/>
      </w:pPr>
      <w:bookmarkStart w:id="8" w:name="_Toc147822138"/>
      <w:bookmarkStart w:id="9" w:name="_Toc252361211"/>
      <w:r w:rsidRPr="00F51C43">
        <w:t>Plant</w:t>
      </w:r>
      <w:r>
        <w:t xml:space="preserve"> species</w:t>
      </w:r>
      <w:bookmarkEnd w:id="8"/>
      <w:bookmarkEnd w:id="9"/>
    </w:p>
    <w:p w14:paraId="3395DE5E" w14:textId="77777777" w:rsidR="00282541" w:rsidRPr="00F92482" w:rsidRDefault="00282541" w:rsidP="00282541">
      <w:pPr>
        <w:pStyle w:val="BodyText"/>
      </w:pPr>
      <w:r>
        <w:t>Plant species will be specified in the individual station drawings. F</w:t>
      </w:r>
      <w:r w:rsidRPr="00F92482">
        <w:t xml:space="preserve">or direction on species selection see section 3, or consult the </w:t>
      </w:r>
      <w:r>
        <w:t xml:space="preserve">Landscape </w:t>
      </w:r>
      <w:r w:rsidRPr="00F92482">
        <w:t>Plan for the station of interest</w:t>
      </w:r>
      <w:r>
        <w:t>.</w:t>
      </w:r>
    </w:p>
    <w:p w14:paraId="17807D0A" w14:textId="77777777" w:rsidR="00282541" w:rsidRDefault="00282541" w:rsidP="007533A8">
      <w:pPr>
        <w:pStyle w:val="Heading3"/>
      </w:pPr>
      <w:bookmarkStart w:id="10" w:name="_Toc147822139"/>
      <w:bookmarkStart w:id="11" w:name="_Toc252361212"/>
      <w:r>
        <w:t>Rejection of non conforming specimens</w:t>
      </w:r>
      <w:bookmarkEnd w:id="10"/>
      <w:bookmarkEnd w:id="11"/>
    </w:p>
    <w:p w14:paraId="3749A7A6" w14:textId="77777777" w:rsidR="00282541" w:rsidRDefault="00282541" w:rsidP="00282541">
      <w:pPr>
        <w:pStyle w:val="BodyText"/>
      </w:pPr>
      <w:r>
        <w:t>Any tree or plant not conforming to this standard will be rejected and a replacement will be required.</w:t>
      </w:r>
    </w:p>
    <w:p w14:paraId="1FB15BEE" w14:textId="77777777" w:rsidR="00282541" w:rsidRDefault="00282541" w:rsidP="00282541">
      <w:pPr>
        <w:pStyle w:val="BodyText"/>
      </w:pPr>
    </w:p>
    <w:p w14:paraId="72207E05" w14:textId="77777777" w:rsidR="00282541" w:rsidRDefault="00282541" w:rsidP="007533A8">
      <w:pPr>
        <w:pStyle w:val="Heading2"/>
      </w:pPr>
      <w:bookmarkStart w:id="12" w:name="_Toc147822140"/>
      <w:bookmarkStart w:id="13" w:name="_Toc252361213"/>
      <w:r>
        <w:t>Scope of Works</w:t>
      </w:r>
      <w:bookmarkEnd w:id="12"/>
      <w:bookmarkEnd w:id="13"/>
    </w:p>
    <w:p w14:paraId="638F675F" w14:textId="77777777" w:rsidR="00282541" w:rsidRDefault="00282541" w:rsidP="00D45D62">
      <w:pPr>
        <w:pStyle w:val="BodyText"/>
        <w:numPr>
          <w:ilvl w:val="0"/>
          <w:numId w:val="7"/>
        </w:numPr>
        <w:spacing w:line="240" w:lineRule="auto"/>
        <w:jc w:val="both"/>
      </w:pPr>
      <w:r>
        <w:t>Excavation of subgrade for tree pits and for garden bed edging</w:t>
      </w:r>
    </w:p>
    <w:p w14:paraId="0F7D9463" w14:textId="77777777" w:rsidR="00282541" w:rsidRDefault="00282541" w:rsidP="00D45D62">
      <w:pPr>
        <w:pStyle w:val="BodyText"/>
        <w:numPr>
          <w:ilvl w:val="0"/>
          <w:numId w:val="7"/>
        </w:numPr>
        <w:spacing w:line="240" w:lineRule="auto"/>
        <w:jc w:val="both"/>
      </w:pPr>
      <w:r>
        <w:t>Construct formwork for garden bed edging</w:t>
      </w:r>
    </w:p>
    <w:p w14:paraId="5FB24A84" w14:textId="77777777" w:rsidR="00282541" w:rsidRDefault="00282541" w:rsidP="00D45D62">
      <w:pPr>
        <w:pStyle w:val="BodyText"/>
        <w:numPr>
          <w:ilvl w:val="0"/>
          <w:numId w:val="7"/>
        </w:numPr>
        <w:spacing w:line="240" w:lineRule="auto"/>
        <w:jc w:val="both"/>
      </w:pPr>
      <w:r>
        <w:t>Construct concrete edging</w:t>
      </w:r>
    </w:p>
    <w:p w14:paraId="55E19EC4" w14:textId="77777777" w:rsidR="00282541" w:rsidRDefault="00282541" w:rsidP="00D45D62">
      <w:pPr>
        <w:pStyle w:val="BodyText"/>
        <w:numPr>
          <w:ilvl w:val="0"/>
          <w:numId w:val="7"/>
        </w:numPr>
        <w:spacing w:line="240" w:lineRule="auto"/>
        <w:jc w:val="both"/>
      </w:pPr>
      <w:r>
        <w:t>Supply and installation of imported soil mixes</w:t>
      </w:r>
    </w:p>
    <w:p w14:paraId="4B94A5DC" w14:textId="77777777" w:rsidR="00282541" w:rsidRDefault="00282541" w:rsidP="00D45D62">
      <w:pPr>
        <w:pStyle w:val="BodyText"/>
        <w:numPr>
          <w:ilvl w:val="0"/>
          <w:numId w:val="7"/>
        </w:numPr>
        <w:spacing w:line="240" w:lineRule="auto"/>
        <w:jc w:val="both"/>
      </w:pPr>
      <w:r>
        <w:t>Supply and installation of trees</w:t>
      </w:r>
    </w:p>
    <w:p w14:paraId="20ABCEE7" w14:textId="77777777" w:rsidR="00282541" w:rsidRDefault="00282541" w:rsidP="00D45D62">
      <w:pPr>
        <w:pStyle w:val="BodyText"/>
        <w:numPr>
          <w:ilvl w:val="0"/>
          <w:numId w:val="7"/>
        </w:numPr>
        <w:spacing w:line="240" w:lineRule="auto"/>
        <w:jc w:val="both"/>
      </w:pPr>
      <w:r>
        <w:t>Supply and install mulch and ground cover species, or install Terrabond®.(where required)</w:t>
      </w:r>
    </w:p>
    <w:p w14:paraId="7A2D2F8F" w14:textId="77777777" w:rsidR="00282541" w:rsidRDefault="00282541" w:rsidP="00D45D62">
      <w:pPr>
        <w:pStyle w:val="BodyText"/>
        <w:numPr>
          <w:ilvl w:val="0"/>
          <w:numId w:val="7"/>
        </w:numPr>
        <w:spacing w:line="240" w:lineRule="auto"/>
        <w:jc w:val="both"/>
      </w:pPr>
      <w:r>
        <w:t>Supply and installation of tree guards, ties and guys as required to maintain stability</w:t>
      </w:r>
    </w:p>
    <w:p w14:paraId="32867145" w14:textId="77777777" w:rsidR="00282541" w:rsidRDefault="00282541" w:rsidP="00D45D62">
      <w:pPr>
        <w:pStyle w:val="BodyText"/>
        <w:numPr>
          <w:ilvl w:val="0"/>
          <w:numId w:val="7"/>
        </w:numPr>
        <w:spacing w:line="240" w:lineRule="auto"/>
        <w:jc w:val="both"/>
      </w:pPr>
      <w:r>
        <w:t>Maintenance of trees for establishment post planting for sixty (60) days.</w:t>
      </w:r>
    </w:p>
    <w:p w14:paraId="6AB42254" w14:textId="77777777" w:rsidR="00282541" w:rsidRDefault="00282541" w:rsidP="007533A8">
      <w:pPr>
        <w:pStyle w:val="Heading2"/>
      </w:pPr>
      <w:bookmarkStart w:id="14" w:name="_Toc147822141"/>
      <w:bookmarkStart w:id="15" w:name="_Toc252361214"/>
      <w:r>
        <w:t>Expertise</w:t>
      </w:r>
      <w:bookmarkEnd w:id="14"/>
      <w:bookmarkEnd w:id="15"/>
    </w:p>
    <w:p w14:paraId="1B95EE8C" w14:textId="77777777" w:rsidR="00282541" w:rsidRDefault="00282541" w:rsidP="00282541">
      <w:pPr>
        <w:pStyle w:val="BodyText"/>
      </w:pPr>
      <w:r>
        <w:t>All tree planting works should be carried out by a Landscape Contractors Association affiliated contractor who has demonstrated experience in the field of landscape work, tree planting and tree establishment.</w:t>
      </w:r>
    </w:p>
    <w:p w14:paraId="61ED3844" w14:textId="77777777" w:rsidR="00282541" w:rsidRDefault="00282541" w:rsidP="00282541">
      <w:pPr>
        <w:pStyle w:val="BodyText"/>
      </w:pPr>
      <w:r>
        <w:t xml:space="preserve">The site supervisor/ foreman must hold as a minimum qualification of a NSW TAFE Coarse Certificate in Urban Horticulture, or its recognised equivalent, with a minimum of three years demonstrable experience in similar landscape projects. </w:t>
      </w:r>
    </w:p>
    <w:p w14:paraId="64946683" w14:textId="77777777" w:rsidR="00282541" w:rsidRPr="00B90ADC" w:rsidRDefault="00282541" w:rsidP="007533A8">
      <w:pPr>
        <w:pStyle w:val="Heading2"/>
      </w:pPr>
      <w:bookmarkStart w:id="16" w:name="_Toc147822142"/>
      <w:bookmarkStart w:id="17" w:name="_Toc252361215"/>
      <w:r w:rsidRPr="00B90ADC">
        <w:t>Materials</w:t>
      </w:r>
      <w:bookmarkEnd w:id="16"/>
      <w:bookmarkEnd w:id="17"/>
    </w:p>
    <w:p w14:paraId="2C2D9951" w14:textId="7B4D6878" w:rsidR="00282541" w:rsidRDefault="00282541" w:rsidP="007533A8">
      <w:pPr>
        <w:pStyle w:val="Heading3"/>
      </w:pPr>
      <w:bookmarkStart w:id="18" w:name="_Toc147822143"/>
      <w:bookmarkStart w:id="19" w:name="_Toc252361216"/>
      <w:r>
        <w:t>Back fill soil mix</w:t>
      </w:r>
      <w:bookmarkEnd w:id="18"/>
      <w:bookmarkEnd w:id="19"/>
      <w:r>
        <w:t xml:space="preserve"> </w:t>
      </w:r>
    </w:p>
    <w:p w14:paraId="6C5F7737" w14:textId="77777777" w:rsidR="00282541" w:rsidRDefault="00282541" w:rsidP="00282541">
      <w:pPr>
        <w:pStyle w:val="BodyText"/>
      </w:pPr>
      <w:r>
        <w:t xml:space="preserve"> Backfill soil mix will comprise the following components. </w:t>
      </w:r>
    </w:p>
    <w:tbl>
      <w:tblPr>
        <w:tblW w:w="9072" w:type="dxa"/>
        <w:tblInd w:w="108"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1809"/>
        <w:gridCol w:w="5279"/>
        <w:gridCol w:w="1984"/>
      </w:tblGrid>
      <w:tr w:rsidR="00DF2373" w:rsidRPr="00DF2373" w14:paraId="6E2AC9E5" w14:textId="77777777" w:rsidTr="00DF2373">
        <w:tc>
          <w:tcPr>
            <w:tcW w:w="1809" w:type="dxa"/>
            <w:shd w:val="clear" w:color="auto" w:fill="F28E00"/>
          </w:tcPr>
          <w:p w14:paraId="256D5B10"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Component</w:t>
            </w:r>
          </w:p>
        </w:tc>
        <w:tc>
          <w:tcPr>
            <w:tcW w:w="5279" w:type="dxa"/>
            <w:shd w:val="clear" w:color="auto" w:fill="F28E00"/>
          </w:tcPr>
          <w:p w14:paraId="6F4B45CF"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Description</w:t>
            </w:r>
          </w:p>
        </w:tc>
        <w:tc>
          <w:tcPr>
            <w:tcW w:w="1984" w:type="dxa"/>
            <w:shd w:val="clear" w:color="auto" w:fill="F28E00"/>
          </w:tcPr>
          <w:p w14:paraId="35C1FD9A"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Proportion of mix (%)</w:t>
            </w:r>
          </w:p>
        </w:tc>
      </w:tr>
      <w:tr w:rsidR="00282541" w14:paraId="6F4AB432" w14:textId="77777777" w:rsidTr="00DF2373">
        <w:tc>
          <w:tcPr>
            <w:tcW w:w="1809" w:type="dxa"/>
            <w:shd w:val="clear" w:color="auto" w:fill="EDEDED"/>
          </w:tcPr>
          <w:p w14:paraId="7A9044EF" w14:textId="77777777" w:rsidR="00282541" w:rsidRDefault="00282541" w:rsidP="00D20F89">
            <w:pPr>
              <w:pStyle w:val="BodyText"/>
              <w:spacing w:before="20" w:after="20"/>
            </w:pPr>
            <w:r>
              <w:t>Coarse sand</w:t>
            </w:r>
          </w:p>
        </w:tc>
        <w:tc>
          <w:tcPr>
            <w:tcW w:w="5279" w:type="dxa"/>
            <w:shd w:val="clear" w:color="auto" w:fill="EDEDED"/>
          </w:tcPr>
          <w:p w14:paraId="0BB17080" w14:textId="77777777" w:rsidR="00282541" w:rsidRDefault="00282541" w:rsidP="00D20F89">
            <w:pPr>
              <w:pStyle w:val="BodyText"/>
              <w:spacing w:before="20" w:after="20"/>
            </w:pPr>
            <w:r>
              <w:t>Washed, sharp coarse river sand 0.25 to 2.0mm diameter, free of weeds, debris or other deleterious material.</w:t>
            </w:r>
          </w:p>
        </w:tc>
        <w:tc>
          <w:tcPr>
            <w:tcW w:w="1984" w:type="dxa"/>
            <w:shd w:val="clear" w:color="auto" w:fill="EDEDED"/>
          </w:tcPr>
          <w:p w14:paraId="313592BA" w14:textId="77777777" w:rsidR="00282541" w:rsidRDefault="00282541" w:rsidP="00D20F89">
            <w:pPr>
              <w:pStyle w:val="BodyText"/>
              <w:spacing w:before="20" w:after="20"/>
              <w:jc w:val="center"/>
            </w:pPr>
            <w:r>
              <w:t>60</w:t>
            </w:r>
          </w:p>
        </w:tc>
      </w:tr>
      <w:tr w:rsidR="00282541" w14:paraId="3758B868" w14:textId="77777777" w:rsidTr="00DF2373">
        <w:tc>
          <w:tcPr>
            <w:tcW w:w="1809" w:type="dxa"/>
            <w:shd w:val="clear" w:color="auto" w:fill="EDEDED"/>
          </w:tcPr>
          <w:p w14:paraId="1FEFDF12" w14:textId="77777777" w:rsidR="00282541" w:rsidRDefault="00282541" w:rsidP="00D20F89">
            <w:pPr>
              <w:pStyle w:val="BodyText"/>
              <w:spacing w:before="20" w:after="20"/>
            </w:pPr>
            <w:r>
              <w:t>Imported top soil</w:t>
            </w:r>
          </w:p>
        </w:tc>
        <w:tc>
          <w:tcPr>
            <w:tcW w:w="5279" w:type="dxa"/>
            <w:shd w:val="clear" w:color="auto" w:fill="EDEDED"/>
          </w:tcPr>
          <w:p w14:paraId="504D8796" w14:textId="77777777" w:rsidR="00282541" w:rsidRDefault="00282541" w:rsidP="00D20F89">
            <w:pPr>
              <w:pStyle w:val="BodyText"/>
              <w:spacing w:before="20" w:after="20"/>
            </w:pPr>
            <w:r>
              <w:t>Commercially available premium grade sandy loam conforming to Australian Standard, AS4454.</w:t>
            </w:r>
          </w:p>
        </w:tc>
        <w:tc>
          <w:tcPr>
            <w:tcW w:w="1984" w:type="dxa"/>
            <w:shd w:val="clear" w:color="auto" w:fill="EDEDED"/>
          </w:tcPr>
          <w:p w14:paraId="49575B5C" w14:textId="77777777" w:rsidR="00282541" w:rsidRDefault="00282541" w:rsidP="00D20F89">
            <w:pPr>
              <w:pStyle w:val="BodyText"/>
              <w:spacing w:before="20" w:after="20"/>
              <w:jc w:val="center"/>
            </w:pPr>
            <w:r>
              <w:t>35</w:t>
            </w:r>
          </w:p>
        </w:tc>
      </w:tr>
      <w:tr w:rsidR="00282541" w14:paraId="50DBC8A7" w14:textId="77777777" w:rsidTr="00DF2373">
        <w:tc>
          <w:tcPr>
            <w:tcW w:w="1809" w:type="dxa"/>
            <w:shd w:val="clear" w:color="auto" w:fill="EDEDED"/>
          </w:tcPr>
          <w:p w14:paraId="61A73B68" w14:textId="77777777" w:rsidR="00282541" w:rsidRDefault="00282541" w:rsidP="00D20F89">
            <w:pPr>
              <w:pStyle w:val="BodyText"/>
              <w:spacing w:before="20" w:after="20"/>
            </w:pPr>
            <w:r>
              <w:t>Organic matter</w:t>
            </w:r>
          </w:p>
        </w:tc>
        <w:tc>
          <w:tcPr>
            <w:tcW w:w="5279" w:type="dxa"/>
            <w:shd w:val="clear" w:color="auto" w:fill="EDEDED"/>
          </w:tcPr>
          <w:p w14:paraId="679EE583" w14:textId="77777777" w:rsidR="00282541" w:rsidRDefault="00282541" w:rsidP="00D20F89">
            <w:pPr>
              <w:pStyle w:val="BodyText"/>
              <w:spacing w:before="20" w:after="20"/>
            </w:pPr>
            <w:r>
              <w:t>Commercially available aged and composted green waste or cow manure, free of weeds, debris or other deleterious material.</w:t>
            </w:r>
          </w:p>
        </w:tc>
        <w:tc>
          <w:tcPr>
            <w:tcW w:w="1984" w:type="dxa"/>
            <w:shd w:val="clear" w:color="auto" w:fill="EDEDED"/>
          </w:tcPr>
          <w:p w14:paraId="55D7BF89" w14:textId="77777777" w:rsidR="00282541" w:rsidRDefault="00282541" w:rsidP="00D20F89">
            <w:pPr>
              <w:pStyle w:val="BodyText"/>
              <w:spacing w:before="20" w:after="20"/>
              <w:jc w:val="center"/>
            </w:pPr>
            <w:r>
              <w:t>5</w:t>
            </w:r>
          </w:p>
        </w:tc>
      </w:tr>
    </w:tbl>
    <w:p w14:paraId="1AAD9F5D" w14:textId="77777777" w:rsidR="00282541" w:rsidRDefault="00282541" w:rsidP="00282541">
      <w:pPr>
        <w:pStyle w:val="BodyText"/>
      </w:pPr>
      <w:r>
        <w:t>Note: Do not reinstate the material removed during the digging of the pit, but back fill with the above mix.</w:t>
      </w:r>
    </w:p>
    <w:p w14:paraId="11C76D75" w14:textId="77777777" w:rsidR="00282541" w:rsidRDefault="00282541" w:rsidP="007533A8">
      <w:pPr>
        <w:pStyle w:val="Heading3"/>
      </w:pPr>
      <w:bookmarkStart w:id="20" w:name="_Toc147822144"/>
      <w:bookmarkStart w:id="21" w:name="_Toc252361217"/>
      <w:r>
        <w:lastRenderedPageBreak/>
        <w:t>Water</w:t>
      </w:r>
      <w:bookmarkEnd w:id="20"/>
      <w:bookmarkEnd w:id="21"/>
      <w:r>
        <w:t xml:space="preserve"> </w:t>
      </w:r>
    </w:p>
    <w:p w14:paraId="2ABEDD99" w14:textId="77777777" w:rsidR="00282541" w:rsidRDefault="00282541" w:rsidP="00282541">
      <w:pPr>
        <w:pStyle w:val="BodyText"/>
      </w:pPr>
      <w:r>
        <w:t>For the duration of the contract trees must be maintained in peak condition at all times by providing adequate moisture. There must be the capacity to apply 12 litres of water per square metre, gradually from a water supply system in any watering event.</w:t>
      </w:r>
    </w:p>
    <w:p w14:paraId="774803FB" w14:textId="77777777" w:rsidR="00282541" w:rsidRDefault="00282541" w:rsidP="007533A8">
      <w:pPr>
        <w:pStyle w:val="Heading3"/>
      </w:pPr>
      <w:bookmarkStart w:id="22" w:name="_Toc147822145"/>
      <w:bookmarkStart w:id="23" w:name="_Toc252361218"/>
      <w:r>
        <w:t>Fertiliser</w:t>
      </w:r>
      <w:bookmarkEnd w:id="22"/>
      <w:bookmarkEnd w:id="23"/>
      <w:r>
        <w:t xml:space="preserve"> </w:t>
      </w:r>
    </w:p>
    <w:p w14:paraId="20CDA660" w14:textId="77777777" w:rsidR="00282541" w:rsidRDefault="00282541" w:rsidP="00282541">
      <w:pPr>
        <w:pStyle w:val="BodyText"/>
      </w:pPr>
      <w:r>
        <w:t>Fertiliser is to be of a proprietary brand delivered to site in sealed bags marked to show manufacturer or vendor, weight, fertiliser type, N:P:K ratio, recommended uses and application rates.</w:t>
      </w:r>
    </w:p>
    <w:p w14:paraId="0C7483D3" w14:textId="77777777" w:rsidR="00282541" w:rsidRDefault="00282541" w:rsidP="00282541">
      <w:pPr>
        <w:pStyle w:val="BodyText"/>
      </w:pPr>
      <w:r>
        <w:t>The following fertilisers are to be applied at the specified times after planting.</w:t>
      </w:r>
    </w:p>
    <w:p w14:paraId="5A3B1698" w14:textId="77777777" w:rsidR="00282541" w:rsidRDefault="00282541" w:rsidP="00282541">
      <w:pPr>
        <w:pStyle w:val="BodyText"/>
      </w:pPr>
    </w:p>
    <w:tbl>
      <w:tblPr>
        <w:tblW w:w="9498" w:type="dxa"/>
        <w:tblInd w:w="108"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2127"/>
        <w:gridCol w:w="3260"/>
        <w:gridCol w:w="4111"/>
      </w:tblGrid>
      <w:tr w:rsidR="00DF2373" w:rsidRPr="00DF2373" w14:paraId="0DCCB9DD" w14:textId="77777777" w:rsidTr="00DF2373">
        <w:trPr>
          <w:cantSplit/>
        </w:trPr>
        <w:tc>
          <w:tcPr>
            <w:tcW w:w="2127" w:type="dxa"/>
            <w:shd w:val="clear" w:color="auto" w:fill="F28E00"/>
          </w:tcPr>
          <w:p w14:paraId="27DEA906"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Application time</w:t>
            </w:r>
          </w:p>
        </w:tc>
        <w:tc>
          <w:tcPr>
            <w:tcW w:w="3260" w:type="dxa"/>
            <w:shd w:val="clear" w:color="auto" w:fill="F28E00"/>
          </w:tcPr>
          <w:p w14:paraId="240722EC"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N:P:K ratio</w:t>
            </w:r>
          </w:p>
        </w:tc>
        <w:tc>
          <w:tcPr>
            <w:tcW w:w="4111" w:type="dxa"/>
            <w:shd w:val="clear" w:color="auto" w:fill="F28E00"/>
          </w:tcPr>
          <w:p w14:paraId="40D3861C"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Application rate</w:t>
            </w:r>
          </w:p>
        </w:tc>
      </w:tr>
      <w:tr w:rsidR="00282541" w14:paraId="202E5045" w14:textId="77777777" w:rsidTr="00DF2373">
        <w:trPr>
          <w:cantSplit/>
        </w:trPr>
        <w:tc>
          <w:tcPr>
            <w:tcW w:w="2127" w:type="dxa"/>
            <w:shd w:val="clear" w:color="auto" w:fill="EDEDED"/>
          </w:tcPr>
          <w:p w14:paraId="02031706" w14:textId="77777777" w:rsidR="00282541" w:rsidRDefault="00282541" w:rsidP="00D20F89">
            <w:pPr>
              <w:pStyle w:val="BodyText"/>
              <w:spacing w:before="20" w:after="20"/>
            </w:pPr>
            <w:r>
              <w:t>Tree at time of planting</w:t>
            </w:r>
          </w:p>
        </w:tc>
        <w:tc>
          <w:tcPr>
            <w:tcW w:w="3260" w:type="dxa"/>
            <w:shd w:val="clear" w:color="auto" w:fill="EDEDED"/>
          </w:tcPr>
          <w:p w14:paraId="4B96FC73" w14:textId="77777777" w:rsidR="00282541" w:rsidRDefault="00282541" w:rsidP="00D20F89">
            <w:pPr>
              <w:pStyle w:val="BodyText"/>
              <w:spacing w:before="20" w:after="20"/>
            </w:pPr>
            <w:r>
              <w:t xml:space="preserve">18 : 2.1 : 2.9 </w:t>
            </w:r>
          </w:p>
          <w:p w14:paraId="7A5F9541" w14:textId="77777777" w:rsidR="00282541" w:rsidRDefault="00282541" w:rsidP="00D20F89">
            <w:pPr>
              <w:pStyle w:val="BodyText"/>
              <w:spacing w:before="20" w:after="20"/>
            </w:pPr>
            <w:r>
              <w:t>Slow release 9 to 12 months. Osmocote® or equivalent</w:t>
            </w:r>
          </w:p>
        </w:tc>
        <w:tc>
          <w:tcPr>
            <w:tcW w:w="4111" w:type="dxa"/>
            <w:shd w:val="clear" w:color="auto" w:fill="EDEDED"/>
          </w:tcPr>
          <w:p w14:paraId="3FEDC86A" w14:textId="77777777" w:rsidR="00282541" w:rsidRDefault="00282541" w:rsidP="00D20F89">
            <w:pPr>
              <w:pStyle w:val="BodyText"/>
              <w:spacing w:before="20" w:after="20"/>
            </w:pPr>
            <w:r>
              <w:t>50g on top of root ball</w:t>
            </w:r>
          </w:p>
        </w:tc>
      </w:tr>
      <w:tr w:rsidR="00282541" w14:paraId="3C702C79" w14:textId="77777777" w:rsidTr="00DF2373">
        <w:trPr>
          <w:cantSplit/>
        </w:trPr>
        <w:tc>
          <w:tcPr>
            <w:tcW w:w="2127" w:type="dxa"/>
            <w:shd w:val="clear" w:color="auto" w:fill="EDEDED"/>
          </w:tcPr>
          <w:p w14:paraId="2BCA1EAA" w14:textId="77777777" w:rsidR="00282541" w:rsidRDefault="00282541" w:rsidP="00D20F89">
            <w:pPr>
              <w:pStyle w:val="BodyText"/>
              <w:spacing w:before="20" w:after="20"/>
            </w:pPr>
            <w:r>
              <w:t>Trees 60 days after planting</w:t>
            </w:r>
          </w:p>
        </w:tc>
        <w:tc>
          <w:tcPr>
            <w:tcW w:w="3260" w:type="dxa"/>
            <w:shd w:val="clear" w:color="auto" w:fill="EDEDED"/>
          </w:tcPr>
          <w:p w14:paraId="0407310F" w14:textId="77777777" w:rsidR="00282541" w:rsidRDefault="00282541" w:rsidP="00D20F89">
            <w:pPr>
              <w:pStyle w:val="BodyText"/>
              <w:spacing w:before="20" w:after="20"/>
            </w:pPr>
            <w:r>
              <w:t>0.22 : 0.58 : 4.3</w:t>
            </w:r>
          </w:p>
          <w:p w14:paraId="22F1C300" w14:textId="77777777" w:rsidR="00282541" w:rsidRDefault="00282541" w:rsidP="00D20F89">
            <w:pPr>
              <w:pStyle w:val="BodyText"/>
              <w:spacing w:before="20" w:after="20"/>
            </w:pPr>
            <w:r>
              <w:t>Liquid fertiliser. Seasol® or equivalent.</w:t>
            </w:r>
          </w:p>
        </w:tc>
        <w:tc>
          <w:tcPr>
            <w:tcW w:w="4111" w:type="dxa"/>
            <w:shd w:val="clear" w:color="auto" w:fill="EDEDED"/>
          </w:tcPr>
          <w:p w14:paraId="2FD29378" w14:textId="77777777" w:rsidR="00282541" w:rsidRDefault="00282541" w:rsidP="00D20F89">
            <w:pPr>
              <w:pStyle w:val="BodyText"/>
              <w:spacing w:before="20" w:after="20"/>
            </w:pPr>
            <w:r>
              <w:t>Solution of 100ml fertiliser concentrate / 9Lt water. Apply to the top of root ball.</w:t>
            </w:r>
          </w:p>
        </w:tc>
      </w:tr>
    </w:tbl>
    <w:p w14:paraId="3666FB8B" w14:textId="77777777" w:rsidR="00282541" w:rsidRDefault="00282541" w:rsidP="007533A8">
      <w:pPr>
        <w:pStyle w:val="Heading3"/>
      </w:pPr>
      <w:bookmarkStart w:id="24" w:name="_Toc147822146"/>
      <w:bookmarkStart w:id="25" w:name="_Toc252361219"/>
      <w:r>
        <w:t>Mulch</w:t>
      </w:r>
      <w:bookmarkEnd w:id="24"/>
      <w:bookmarkEnd w:id="25"/>
    </w:p>
    <w:p w14:paraId="27CCD851" w14:textId="77777777" w:rsidR="00282541" w:rsidRDefault="00282541" w:rsidP="00282541">
      <w:pPr>
        <w:pStyle w:val="BodyText"/>
        <w:rPr>
          <w:lang w:val="en-GB"/>
        </w:rPr>
      </w:pPr>
      <w:r>
        <w:rPr>
          <w:lang w:val="en-GB"/>
        </w:rPr>
        <w:t>Mulch used in garden beds shall be a blend of woodchip and leaf material of the type commonly marketed as forest blend.</w:t>
      </w:r>
    </w:p>
    <w:p w14:paraId="78936693" w14:textId="77777777" w:rsidR="00282541" w:rsidRDefault="00282541" w:rsidP="00282541">
      <w:pPr>
        <w:pStyle w:val="BodyText"/>
        <w:rPr>
          <w:lang w:val="en-GB"/>
        </w:rPr>
      </w:pPr>
      <w:r>
        <w:rPr>
          <w:lang w:val="en-GB"/>
        </w:rPr>
        <w:t>Mulch shall only be derived from waste timber. Under no circumstances shall wood chip, derived from trees, which have been specifically harvested for that purpose, be accepted by Sydney Trains.</w:t>
      </w:r>
    </w:p>
    <w:p w14:paraId="49D31CB9" w14:textId="77777777" w:rsidR="00282541" w:rsidRDefault="00282541" w:rsidP="00282541">
      <w:pPr>
        <w:pStyle w:val="BodyText"/>
      </w:pPr>
      <w:r>
        <w:rPr>
          <w:lang w:val="en-GB"/>
        </w:rPr>
        <w:t>Mulch shall be free of soil, weeds, stones, vermin, insects or other foreign material.</w:t>
      </w:r>
    </w:p>
    <w:p w14:paraId="4301C0B2" w14:textId="77777777" w:rsidR="00282541" w:rsidRDefault="00282541" w:rsidP="007533A8">
      <w:pPr>
        <w:pStyle w:val="Heading3"/>
      </w:pPr>
      <w:bookmarkStart w:id="26" w:name="_Toc147822147"/>
      <w:bookmarkStart w:id="27" w:name="_Toc252361220"/>
      <w:r w:rsidRPr="0015513C">
        <w:t>Terrabond</w:t>
      </w:r>
      <w:r>
        <w:t>®</w:t>
      </w:r>
      <w:bookmarkEnd w:id="26"/>
      <w:bookmarkEnd w:id="27"/>
    </w:p>
    <w:p w14:paraId="354A3E30" w14:textId="77777777" w:rsidR="00282541" w:rsidRDefault="00282541" w:rsidP="00282541">
      <w:pPr>
        <w:pStyle w:val="BodyText"/>
      </w:pPr>
      <w:r>
        <w:t>Where beds are specified not to have mulch and ground covers, Terrabond® combined with gravel will be used around the advanced tree to cover the entire planting bed. Terrabond® (manufactured by Ortus Holdings P/L 02 93874533) is a material that bonds loose aggregates together to form a load bearing surface that is level with surrounding surfaces and is completely permeable while virtually maintenance free.</w:t>
      </w:r>
    </w:p>
    <w:p w14:paraId="7C4082E3" w14:textId="77777777" w:rsidR="00282541" w:rsidRDefault="00282541" w:rsidP="00282541">
      <w:pPr>
        <w:pStyle w:val="BodyText"/>
      </w:pPr>
      <w:r>
        <w:t xml:space="preserve">Terrabond® will be blended as per manufacturers recommendations with an off white pebble aggregate with a minimum particle size of 10mm. The colour should provide a minimum of 30% contrast to the platform surface. </w:t>
      </w:r>
    </w:p>
    <w:p w14:paraId="51EA3B4B" w14:textId="77777777" w:rsidR="00282541" w:rsidRDefault="00282541" w:rsidP="00282541">
      <w:pPr>
        <w:pStyle w:val="BodyText"/>
      </w:pPr>
      <w:r>
        <w:t xml:space="preserve">Blue metal aggregate will be used under the Terrabond® and will be of minimum particle size of 14mm. Blue metal aggregate will be free of </w:t>
      </w:r>
      <w:r>
        <w:rPr>
          <w:lang w:val="en-GB"/>
        </w:rPr>
        <w:t>soil, weeds, stones, vermin, insects or other foreign material.</w:t>
      </w:r>
    </w:p>
    <w:p w14:paraId="21F19D9D" w14:textId="77777777" w:rsidR="00282541" w:rsidRPr="004811C3" w:rsidRDefault="00282541" w:rsidP="007533A8">
      <w:pPr>
        <w:pStyle w:val="Heading3"/>
      </w:pPr>
      <w:bookmarkStart w:id="28" w:name="_Toc147822148"/>
      <w:bookmarkStart w:id="29" w:name="_Toc252361221"/>
      <w:r>
        <w:lastRenderedPageBreak/>
        <w:t>Ties and stakes (Where specified)</w:t>
      </w:r>
      <w:bookmarkEnd w:id="28"/>
      <w:bookmarkEnd w:id="29"/>
    </w:p>
    <w:p w14:paraId="4D38630E" w14:textId="77777777" w:rsidR="00282541" w:rsidRDefault="00282541" w:rsidP="00282541">
      <w:pPr>
        <w:pStyle w:val="BodyText"/>
      </w:pPr>
      <w:r>
        <w:t>Generally trees will not be supported by stakes and ties, however in individual cases stakes and ties may be required to support or protect individual trees.</w:t>
      </w:r>
    </w:p>
    <w:p w14:paraId="073CF3D2" w14:textId="77777777" w:rsidR="00282541" w:rsidRDefault="00282541" w:rsidP="007533A8">
      <w:pPr>
        <w:pStyle w:val="Heading2"/>
      </w:pPr>
      <w:bookmarkStart w:id="30" w:name="_Toc147822149"/>
      <w:bookmarkStart w:id="31" w:name="_Toc252361222"/>
      <w:r>
        <w:t>Garden bed edge construction</w:t>
      </w:r>
      <w:bookmarkEnd w:id="30"/>
      <w:bookmarkEnd w:id="31"/>
    </w:p>
    <w:p w14:paraId="486269B3" w14:textId="77777777" w:rsidR="00282541" w:rsidRDefault="00282541" w:rsidP="00282541">
      <w:pPr>
        <w:pStyle w:val="BodyText"/>
      </w:pPr>
      <w:r>
        <w:t>Concrete edging is to be of 25mpa, non-reinforced, centre jointed, colour to be at least 30% contrast to the platform surface and is to be poured on site, into formwork that achieves a width of 280mm and a depth of 280mm. The top of the edging is to be flush with the desired new platform surface.</w:t>
      </w:r>
    </w:p>
    <w:p w14:paraId="027DCA87" w14:textId="77777777" w:rsidR="00282541" w:rsidRDefault="00282541" w:rsidP="00282541">
      <w:pPr>
        <w:pStyle w:val="BodyText"/>
      </w:pPr>
      <w:r>
        <w:t xml:space="preserve">Garden beds will be of the following sizes measured from the inside of the edging. Note measurements are inside measurements. </w:t>
      </w:r>
    </w:p>
    <w:tbl>
      <w:tblPr>
        <w:tblW w:w="0" w:type="auto"/>
        <w:tblInd w:w="108"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2840"/>
        <w:gridCol w:w="2840"/>
        <w:gridCol w:w="3818"/>
      </w:tblGrid>
      <w:tr w:rsidR="00DF2373" w:rsidRPr="00DF2373" w14:paraId="3D1CFD13" w14:textId="77777777" w:rsidTr="00DF2373">
        <w:tc>
          <w:tcPr>
            <w:tcW w:w="2840" w:type="dxa"/>
            <w:shd w:val="clear" w:color="auto" w:fill="F28E00"/>
          </w:tcPr>
          <w:p w14:paraId="2ECF4FFF"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Bed Design</w:t>
            </w:r>
          </w:p>
        </w:tc>
        <w:tc>
          <w:tcPr>
            <w:tcW w:w="2840" w:type="dxa"/>
            <w:shd w:val="clear" w:color="auto" w:fill="F28E00"/>
          </w:tcPr>
          <w:p w14:paraId="623CB0E5"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Width</w:t>
            </w:r>
          </w:p>
        </w:tc>
        <w:tc>
          <w:tcPr>
            <w:tcW w:w="3818" w:type="dxa"/>
            <w:shd w:val="clear" w:color="auto" w:fill="F28E00"/>
          </w:tcPr>
          <w:p w14:paraId="4D5B2811" w14:textId="77777777" w:rsidR="00282541" w:rsidRPr="00DF2373" w:rsidRDefault="00282541" w:rsidP="00D20F89">
            <w:pPr>
              <w:pStyle w:val="BodyText"/>
              <w:spacing w:before="20" w:after="20"/>
              <w:jc w:val="center"/>
              <w:rPr>
                <w:b/>
                <w:color w:val="FFFFFF" w:themeColor="background1"/>
              </w:rPr>
            </w:pPr>
            <w:r w:rsidRPr="00DF2373">
              <w:rPr>
                <w:b/>
                <w:color w:val="FFFFFF" w:themeColor="background1"/>
              </w:rPr>
              <w:t>Length</w:t>
            </w:r>
          </w:p>
        </w:tc>
      </w:tr>
      <w:tr w:rsidR="00282541" w14:paraId="7F7F5534" w14:textId="77777777" w:rsidTr="00DF2373">
        <w:tc>
          <w:tcPr>
            <w:tcW w:w="2840" w:type="dxa"/>
            <w:shd w:val="clear" w:color="auto" w:fill="EDEDED"/>
          </w:tcPr>
          <w:p w14:paraId="1C25A722" w14:textId="77777777" w:rsidR="00282541" w:rsidRDefault="00282541" w:rsidP="00D20F89">
            <w:pPr>
              <w:pStyle w:val="BodyText"/>
              <w:spacing w:before="20" w:after="20"/>
              <w:jc w:val="center"/>
            </w:pPr>
            <w:r>
              <w:t>Type A</w:t>
            </w:r>
          </w:p>
        </w:tc>
        <w:tc>
          <w:tcPr>
            <w:tcW w:w="2840" w:type="dxa"/>
            <w:shd w:val="clear" w:color="auto" w:fill="EDEDED"/>
          </w:tcPr>
          <w:p w14:paraId="6B898609" w14:textId="77777777" w:rsidR="00282541" w:rsidRDefault="00282541" w:rsidP="00D20F89">
            <w:pPr>
              <w:pStyle w:val="BodyText"/>
              <w:spacing w:before="20" w:after="20"/>
              <w:jc w:val="center"/>
            </w:pPr>
            <w:r>
              <w:t>1.6 metres</w:t>
            </w:r>
          </w:p>
        </w:tc>
        <w:tc>
          <w:tcPr>
            <w:tcW w:w="3818" w:type="dxa"/>
            <w:shd w:val="clear" w:color="auto" w:fill="EDEDED"/>
          </w:tcPr>
          <w:p w14:paraId="15E7FA70" w14:textId="77777777" w:rsidR="00282541" w:rsidRDefault="00282541" w:rsidP="00D20F89">
            <w:pPr>
              <w:pStyle w:val="BodyText"/>
              <w:spacing w:before="20" w:after="20"/>
              <w:jc w:val="center"/>
            </w:pPr>
            <w:r>
              <w:t>2.4</w:t>
            </w:r>
          </w:p>
        </w:tc>
      </w:tr>
      <w:tr w:rsidR="00282541" w14:paraId="290519AD" w14:textId="77777777" w:rsidTr="00DF2373">
        <w:tc>
          <w:tcPr>
            <w:tcW w:w="2840" w:type="dxa"/>
            <w:shd w:val="clear" w:color="auto" w:fill="EDEDED"/>
          </w:tcPr>
          <w:p w14:paraId="52F4A6C6" w14:textId="77777777" w:rsidR="00282541" w:rsidRDefault="00282541" w:rsidP="00D20F89">
            <w:pPr>
              <w:pStyle w:val="BodyText"/>
              <w:spacing w:before="20" w:after="20"/>
              <w:jc w:val="center"/>
            </w:pPr>
            <w:r>
              <w:t>Type B</w:t>
            </w:r>
          </w:p>
        </w:tc>
        <w:tc>
          <w:tcPr>
            <w:tcW w:w="2840" w:type="dxa"/>
            <w:shd w:val="clear" w:color="auto" w:fill="EDEDED"/>
          </w:tcPr>
          <w:p w14:paraId="0EAECF93" w14:textId="77777777" w:rsidR="00282541" w:rsidRDefault="00282541" w:rsidP="00D20F89">
            <w:pPr>
              <w:pStyle w:val="BodyText"/>
              <w:spacing w:before="20" w:after="20"/>
              <w:jc w:val="center"/>
            </w:pPr>
            <w:r>
              <w:t>1.2 metres</w:t>
            </w:r>
          </w:p>
        </w:tc>
        <w:tc>
          <w:tcPr>
            <w:tcW w:w="3818" w:type="dxa"/>
            <w:shd w:val="clear" w:color="auto" w:fill="EDEDED"/>
          </w:tcPr>
          <w:p w14:paraId="635E057B" w14:textId="77777777" w:rsidR="00282541" w:rsidRDefault="00282541" w:rsidP="00D20F89">
            <w:pPr>
              <w:pStyle w:val="BodyText"/>
              <w:spacing w:before="20" w:after="20"/>
              <w:jc w:val="center"/>
            </w:pPr>
            <w:r>
              <w:t>1.6</w:t>
            </w:r>
          </w:p>
        </w:tc>
      </w:tr>
    </w:tbl>
    <w:p w14:paraId="43B6BB18" w14:textId="77777777" w:rsidR="00282541" w:rsidRDefault="00282541" w:rsidP="00282541">
      <w:pPr>
        <w:pStyle w:val="BodyText"/>
      </w:pPr>
      <w:r>
        <w:t>Beds are to be placed as per drawings and always orientated with the longest side a minimum of 2.6 metres from the coping edge centred on the platform. Where this is not possible the bed width should be reduced accordingly.</w:t>
      </w:r>
    </w:p>
    <w:p w14:paraId="543458DD" w14:textId="77777777" w:rsidR="00282541" w:rsidRDefault="00282541" w:rsidP="00282541">
      <w:pPr>
        <w:pStyle w:val="BodyText"/>
      </w:pPr>
      <w:r>
        <w:t>Where excavation for the planting hole reveals services inappropriately placed and likely to impact on the position of the trees rootball, the position of the bed should be moved to a more suitable nearby location. Sheathing of closely located services may be considered in consultation with the Sydney Trains representative.</w:t>
      </w:r>
    </w:p>
    <w:p w14:paraId="77420B9F" w14:textId="6E056917" w:rsidR="00282541" w:rsidRDefault="00282541" w:rsidP="00D45D62">
      <w:pPr>
        <w:pStyle w:val="Heading3"/>
        <w:numPr>
          <w:ilvl w:val="1"/>
          <w:numId w:val="8"/>
        </w:numPr>
      </w:pPr>
      <w:bookmarkStart w:id="32" w:name="_Toc147822150"/>
      <w:bookmarkStart w:id="33" w:name="_Toc252361223"/>
      <w:r>
        <w:t>Protect pit from contamination</w:t>
      </w:r>
      <w:bookmarkEnd w:id="32"/>
      <w:bookmarkEnd w:id="33"/>
    </w:p>
    <w:p w14:paraId="3BC4BDD6" w14:textId="77777777" w:rsidR="00282541" w:rsidRDefault="00282541" w:rsidP="00282541">
      <w:pPr>
        <w:pStyle w:val="BodyText"/>
      </w:pPr>
      <w:r>
        <w:t>Prevent any contamination of the planting pit and soil from concrete dust, mortar, excavated site soil or other debris.</w:t>
      </w:r>
    </w:p>
    <w:p w14:paraId="05B383F3" w14:textId="77777777" w:rsidR="00282541" w:rsidRDefault="00282541" w:rsidP="007533A8">
      <w:pPr>
        <w:pStyle w:val="Heading2"/>
      </w:pPr>
      <w:bookmarkStart w:id="34" w:name="_Toc147822151"/>
      <w:bookmarkStart w:id="35" w:name="_Toc252361224"/>
      <w:r>
        <w:t>Tree Pit Preparation</w:t>
      </w:r>
      <w:bookmarkEnd w:id="34"/>
      <w:bookmarkEnd w:id="35"/>
    </w:p>
    <w:p w14:paraId="52D9C683" w14:textId="77777777" w:rsidR="00282541" w:rsidRDefault="00282541" w:rsidP="007533A8">
      <w:pPr>
        <w:pStyle w:val="Heading3"/>
      </w:pPr>
      <w:bookmarkStart w:id="36" w:name="_Toc147822152"/>
      <w:bookmarkStart w:id="37" w:name="_Toc252361225"/>
      <w:r>
        <w:t>Excavation</w:t>
      </w:r>
      <w:bookmarkEnd w:id="36"/>
      <w:bookmarkEnd w:id="37"/>
    </w:p>
    <w:p w14:paraId="07A16323" w14:textId="77777777" w:rsidR="00282541" w:rsidRDefault="00282541" w:rsidP="00282541">
      <w:pPr>
        <w:pStyle w:val="BodyText"/>
      </w:pPr>
      <w:r>
        <w:t>Excavate tree pits to a depth equivalent to the depth of the new tree rootball measured from 150 mm below the new platform surface (and top of concrete flush edging).</w:t>
      </w:r>
    </w:p>
    <w:p w14:paraId="5564FD7F" w14:textId="77777777" w:rsidR="00282541" w:rsidRDefault="00282541" w:rsidP="00282541">
      <w:pPr>
        <w:pStyle w:val="BodyText"/>
      </w:pPr>
      <w:r>
        <w:t>Remove all excavated materials from site. Do not disturb services, excavate by hand around services as required.</w:t>
      </w:r>
    </w:p>
    <w:p w14:paraId="1E5DCB6D" w14:textId="77777777" w:rsidR="00282541" w:rsidRDefault="00282541" w:rsidP="00282541">
      <w:pPr>
        <w:pStyle w:val="BodyText"/>
      </w:pPr>
      <w:r>
        <w:t>If during excavation the site is deemed unsuitable for installation of the specified design, seek advice from the project manager on relocating the bed to an adjacent, more appropriate position.</w:t>
      </w:r>
    </w:p>
    <w:p w14:paraId="0F51E9B8" w14:textId="77777777" w:rsidR="00282541" w:rsidRDefault="00282541" w:rsidP="007533A8">
      <w:pPr>
        <w:pStyle w:val="Heading3"/>
      </w:pPr>
      <w:bookmarkStart w:id="38" w:name="_Toc147822153"/>
      <w:bookmarkStart w:id="39" w:name="_Toc252361226"/>
      <w:r>
        <w:lastRenderedPageBreak/>
        <w:t>Subgrade preparation</w:t>
      </w:r>
      <w:bookmarkEnd w:id="38"/>
      <w:bookmarkEnd w:id="39"/>
    </w:p>
    <w:p w14:paraId="547FF882" w14:textId="77777777" w:rsidR="00282541" w:rsidRDefault="00282541" w:rsidP="00282541">
      <w:pPr>
        <w:pStyle w:val="BodyText"/>
      </w:pPr>
      <w:r>
        <w:t>Cultivate or rip subgrade at base and sides of tree pits to a depth of 100mm if possible. Cultivate manually close to services. Remove stones greater than 50mm and any debris or rubbish brought to the surface during cultivation.</w:t>
      </w:r>
    </w:p>
    <w:p w14:paraId="4C6D63B3" w14:textId="77777777" w:rsidR="00282541" w:rsidRDefault="00282541" w:rsidP="007533A8">
      <w:pPr>
        <w:pStyle w:val="Heading3"/>
      </w:pPr>
      <w:bookmarkStart w:id="40" w:name="_Toc147822154"/>
      <w:bookmarkStart w:id="41" w:name="_Toc252361227"/>
      <w:r>
        <w:t>Placing Soil mix</w:t>
      </w:r>
      <w:bookmarkEnd w:id="40"/>
      <w:bookmarkEnd w:id="41"/>
    </w:p>
    <w:p w14:paraId="1B96A704" w14:textId="77777777" w:rsidR="00282541" w:rsidRDefault="00282541" w:rsidP="00282541">
      <w:pPr>
        <w:pStyle w:val="BodyText"/>
      </w:pPr>
      <w:r>
        <w:t>Raise the level of soil to the desired height of the base of the root ball using soil mix as specified in clause 2.2.1.</w:t>
      </w:r>
    </w:p>
    <w:p w14:paraId="7D9207E3" w14:textId="77777777" w:rsidR="00282541" w:rsidRDefault="00282541" w:rsidP="007533A8">
      <w:pPr>
        <w:pStyle w:val="Heading2"/>
      </w:pPr>
      <w:bookmarkStart w:id="42" w:name="_Toc147822155"/>
      <w:bookmarkStart w:id="43" w:name="_Toc252361228"/>
      <w:r>
        <w:t>Tree Pit Planting</w:t>
      </w:r>
      <w:bookmarkEnd w:id="42"/>
      <w:bookmarkEnd w:id="43"/>
    </w:p>
    <w:p w14:paraId="66457B96" w14:textId="77777777" w:rsidR="00282541" w:rsidRDefault="00282541" w:rsidP="007533A8">
      <w:pPr>
        <w:pStyle w:val="Heading3"/>
      </w:pPr>
      <w:bookmarkStart w:id="44" w:name="_Toc147822156"/>
      <w:bookmarkStart w:id="45" w:name="_Toc252361229"/>
      <w:r>
        <w:t>Planting conditions</w:t>
      </w:r>
      <w:bookmarkEnd w:id="44"/>
      <w:bookmarkEnd w:id="45"/>
    </w:p>
    <w:p w14:paraId="12A30788" w14:textId="77777777" w:rsidR="00282541" w:rsidRDefault="00282541" w:rsidP="00282541">
      <w:pPr>
        <w:pStyle w:val="BodyText"/>
      </w:pPr>
      <w:r>
        <w:t>Do not plant in unsuitable weather conditions such as extreme heat, cold, wind or rain.</w:t>
      </w:r>
    </w:p>
    <w:p w14:paraId="13649E50" w14:textId="77777777" w:rsidR="00282541" w:rsidRDefault="00282541" w:rsidP="007533A8">
      <w:pPr>
        <w:pStyle w:val="Heading3"/>
      </w:pPr>
      <w:bookmarkStart w:id="46" w:name="_Toc147822157"/>
      <w:bookmarkStart w:id="47" w:name="_Toc252361230"/>
      <w:r>
        <w:t>Watering prior to planting</w:t>
      </w:r>
      <w:bookmarkEnd w:id="46"/>
      <w:bookmarkEnd w:id="47"/>
    </w:p>
    <w:p w14:paraId="161A157E" w14:textId="77777777" w:rsidR="00282541" w:rsidRDefault="00282541" w:rsidP="00282541">
      <w:pPr>
        <w:pStyle w:val="BodyText"/>
      </w:pPr>
      <w:r>
        <w:t>Thoroughly water the root balls before planting and immediately after planting. Prevent the root ball from drying out during the planting phase. Water as required to maintain growth free of stress.</w:t>
      </w:r>
    </w:p>
    <w:p w14:paraId="01B73F9F" w14:textId="77777777" w:rsidR="00282541" w:rsidRDefault="00282541" w:rsidP="007533A8">
      <w:pPr>
        <w:pStyle w:val="Heading3"/>
      </w:pPr>
      <w:bookmarkStart w:id="48" w:name="_Toc147822158"/>
      <w:bookmarkStart w:id="49" w:name="_Toc252361231"/>
      <w:r>
        <w:t>Placing advanced specimens</w:t>
      </w:r>
      <w:bookmarkEnd w:id="48"/>
      <w:bookmarkEnd w:id="49"/>
    </w:p>
    <w:p w14:paraId="6E1056C1" w14:textId="77777777" w:rsidR="00282541" w:rsidRDefault="00282541" w:rsidP="00282541">
      <w:pPr>
        <w:pStyle w:val="BodyText"/>
      </w:pPr>
      <w:r>
        <w:t xml:space="preserve">When the tree pit is excavated and the correct base level achieved using the backfill soil as specified, place the root ball in its final position. Ensure the tree is centered and plum, and with the top of the root ball approximately 110 mm below the top of the bed edging. </w:t>
      </w:r>
    </w:p>
    <w:p w14:paraId="03DD1977" w14:textId="77777777" w:rsidR="00282541" w:rsidRDefault="00282541" w:rsidP="00282541">
      <w:pPr>
        <w:pStyle w:val="BodyText"/>
      </w:pPr>
      <w:r>
        <w:t>Do not use the trunk of the tree as a lever in positioning or moving the tree in the planting hole.</w:t>
      </w:r>
    </w:p>
    <w:p w14:paraId="54268B20" w14:textId="77777777" w:rsidR="00282541" w:rsidRDefault="00282541" w:rsidP="00282541">
      <w:pPr>
        <w:pStyle w:val="BodyText"/>
      </w:pPr>
      <w:r>
        <w:t>For container grown trees, carefully remove the tree before planting or cut away the container in the tree pit. For field grown trees remove hessian wrapping and wire from the base before positioning then remove the remainder of the wrapping when in the planting pit ensuring that a minimum of soil falls away from the root ball.</w:t>
      </w:r>
    </w:p>
    <w:p w14:paraId="65B41A7F" w14:textId="77777777" w:rsidR="00282541" w:rsidRDefault="00282541" w:rsidP="007533A8">
      <w:pPr>
        <w:pStyle w:val="Heading3"/>
      </w:pPr>
      <w:bookmarkStart w:id="50" w:name="_Toc147822159"/>
      <w:bookmarkStart w:id="51" w:name="_Toc252361232"/>
      <w:r>
        <w:t>Root trimming</w:t>
      </w:r>
      <w:bookmarkEnd w:id="50"/>
      <w:bookmarkEnd w:id="51"/>
    </w:p>
    <w:p w14:paraId="49696C1A" w14:textId="77777777" w:rsidR="00282541" w:rsidRDefault="00282541" w:rsidP="00282541">
      <w:pPr>
        <w:pStyle w:val="BodyText"/>
      </w:pPr>
      <w:r>
        <w:t>Undertake any remedial root pruning, only if problem “turned roots” are detected using clean and well maintained secateurs.</w:t>
      </w:r>
    </w:p>
    <w:p w14:paraId="6C6505D9" w14:textId="77777777" w:rsidR="00282541" w:rsidRDefault="00282541" w:rsidP="007533A8">
      <w:pPr>
        <w:pStyle w:val="Heading3"/>
      </w:pPr>
      <w:bookmarkStart w:id="52" w:name="_Toc147822160"/>
      <w:bookmarkStart w:id="53" w:name="_Toc252361233"/>
      <w:r>
        <w:t>Backfilling</w:t>
      </w:r>
      <w:bookmarkEnd w:id="52"/>
      <w:bookmarkEnd w:id="53"/>
    </w:p>
    <w:p w14:paraId="7A9E3EF4" w14:textId="77777777" w:rsidR="00282541" w:rsidRDefault="00282541" w:rsidP="00282541">
      <w:pPr>
        <w:pStyle w:val="BodyText"/>
      </w:pPr>
      <w:r>
        <w:t>Fill around the root ball with the specified backfill soil to the height specified in the drawings where the irrigation manifold is to be installed. Manually compact (compacting by flooding is acceptable).</w:t>
      </w:r>
    </w:p>
    <w:p w14:paraId="23E210DA" w14:textId="77777777" w:rsidR="00282541" w:rsidRDefault="00282541" w:rsidP="00282541">
      <w:pPr>
        <w:pStyle w:val="BodyText"/>
      </w:pPr>
      <w:r>
        <w:t>Install irrigation manifold as outlined in the following clause.</w:t>
      </w:r>
    </w:p>
    <w:p w14:paraId="32AD3890" w14:textId="77777777" w:rsidR="00282541" w:rsidRDefault="00282541" w:rsidP="00282541">
      <w:pPr>
        <w:pStyle w:val="BodyText"/>
      </w:pPr>
      <w:r>
        <w:t>Fill the remaining areas with the backfill soil to be level with the top of the root ball soil.</w:t>
      </w:r>
    </w:p>
    <w:p w14:paraId="3A5FBD16" w14:textId="77777777" w:rsidR="00282541" w:rsidRDefault="00282541" w:rsidP="007533A8">
      <w:pPr>
        <w:pStyle w:val="Heading3"/>
      </w:pPr>
      <w:bookmarkStart w:id="54" w:name="_Toc147822161"/>
      <w:bookmarkStart w:id="55" w:name="_Toc252361234"/>
      <w:r>
        <w:lastRenderedPageBreak/>
        <w:t>Irrigation manifold</w:t>
      </w:r>
      <w:bookmarkEnd w:id="54"/>
      <w:bookmarkEnd w:id="55"/>
    </w:p>
    <w:p w14:paraId="05E5C77E" w14:textId="77777777" w:rsidR="00282541" w:rsidRDefault="00282541" w:rsidP="00282541">
      <w:pPr>
        <w:pStyle w:val="BodyText"/>
      </w:pPr>
      <w:r>
        <w:t>Install tree irrigation manifolds to tree pits as per detail drawings to fully surround the root ball and water the lower half of the ball. Construct manifold from 50mm diameter rigid slotted UPVC fitted with filter sock and set in a horizontal position to enable an even distribution of water across the root zone.</w:t>
      </w:r>
    </w:p>
    <w:p w14:paraId="5B22DFB9" w14:textId="77777777" w:rsidR="00282541" w:rsidRDefault="00282541" w:rsidP="00282541">
      <w:pPr>
        <w:pStyle w:val="BodyText"/>
      </w:pPr>
      <w:r>
        <w:t>Fit upturns beyond the rootball, with the height extended 10 mm above the top or the proposed mulch level to prevent contamination entering the manifold opening, and flush with the level of Terrabond® where it is to be installed. Fit mesh or grate over the end of the manifold opening to prevent mulch or rubbish fouling the manifold.</w:t>
      </w:r>
    </w:p>
    <w:p w14:paraId="63EDA9D3" w14:textId="77777777" w:rsidR="00282541" w:rsidRDefault="00282541" w:rsidP="007533A8">
      <w:pPr>
        <w:pStyle w:val="Heading3"/>
      </w:pPr>
      <w:bookmarkStart w:id="56" w:name="_Toc147822162"/>
      <w:bookmarkStart w:id="57" w:name="_Toc252361235"/>
      <w:r>
        <w:t>Watering after planting</w:t>
      </w:r>
      <w:bookmarkEnd w:id="56"/>
      <w:bookmarkEnd w:id="57"/>
    </w:p>
    <w:p w14:paraId="2F98F9E4" w14:textId="77777777" w:rsidR="00282541" w:rsidRDefault="00282541" w:rsidP="00282541">
      <w:pPr>
        <w:pStyle w:val="BodyText"/>
      </w:pPr>
      <w:r>
        <w:t>Hand water immediately after planting from the top of the root ball and by using the irrigation manifold. Water as required to maintain growth free of stress.</w:t>
      </w:r>
    </w:p>
    <w:p w14:paraId="1AB76B6F" w14:textId="77777777" w:rsidR="00282541" w:rsidRPr="00F51C43" w:rsidRDefault="00282541" w:rsidP="007533A8">
      <w:pPr>
        <w:pStyle w:val="Heading3"/>
      </w:pPr>
      <w:bookmarkStart w:id="58" w:name="_Toc147822163"/>
      <w:bookmarkStart w:id="59" w:name="_Toc252361236"/>
      <w:r w:rsidRPr="00F51C43">
        <w:t xml:space="preserve">Tree Surgery </w:t>
      </w:r>
      <w:r w:rsidRPr="00991E7C">
        <w:t>(where requested by the principals representative)</w:t>
      </w:r>
      <w:bookmarkEnd w:id="58"/>
      <w:bookmarkEnd w:id="59"/>
    </w:p>
    <w:p w14:paraId="09A13F5E" w14:textId="77777777" w:rsidR="00282541" w:rsidRDefault="00282541" w:rsidP="00282541">
      <w:pPr>
        <w:pStyle w:val="BodyText"/>
      </w:pPr>
      <w:r>
        <w:t>Any formative pruning is to be done by an experienced and qualified arborist only. All pruning works are to be done to the Australian Standard for Pruning of Amenity Trees AS4373.</w:t>
      </w:r>
    </w:p>
    <w:p w14:paraId="0A08BBEA" w14:textId="77777777" w:rsidR="00282541" w:rsidRDefault="00282541" w:rsidP="007533A8">
      <w:pPr>
        <w:pStyle w:val="Heading2"/>
      </w:pPr>
      <w:bookmarkStart w:id="60" w:name="_Toc147822164"/>
      <w:bookmarkStart w:id="61" w:name="_Toc252361237"/>
      <w:r>
        <w:t>Ground Surface Treatment</w:t>
      </w:r>
      <w:bookmarkEnd w:id="60"/>
      <w:bookmarkEnd w:id="61"/>
    </w:p>
    <w:p w14:paraId="0C1DAD6B" w14:textId="77777777" w:rsidR="00282541" w:rsidRDefault="00282541" w:rsidP="00282541">
      <w:pPr>
        <w:pStyle w:val="BodyText"/>
      </w:pPr>
      <w:r>
        <w:t>There are two options for ground surface treatment. Mulching and planting with ground cover plants, or installing Terrabond®. Site drawings will detail the required treatment.</w:t>
      </w:r>
    </w:p>
    <w:p w14:paraId="69929831" w14:textId="77777777" w:rsidR="00282541" w:rsidRPr="001F70A3" w:rsidRDefault="00282541" w:rsidP="007533A8">
      <w:pPr>
        <w:pStyle w:val="Heading3"/>
      </w:pPr>
      <w:bookmarkStart w:id="62" w:name="_Toc147822165"/>
      <w:r w:rsidRPr="00F51C43">
        <w:t xml:space="preserve"> </w:t>
      </w:r>
      <w:bookmarkStart w:id="63" w:name="_Toc252361238"/>
      <w:r w:rsidRPr="00F51C43">
        <w:t>Installing ground cover plants</w:t>
      </w:r>
      <w:r>
        <w:t xml:space="preserve"> (where specified in the drawings)</w:t>
      </w:r>
      <w:bookmarkEnd w:id="62"/>
      <w:bookmarkEnd w:id="63"/>
    </w:p>
    <w:p w14:paraId="37E58417" w14:textId="77777777" w:rsidR="00282541" w:rsidRDefault="00282541" w:rsidP="00282541">
      <w:pPr>
        <w:pStyle w:val="BodyText"/>
      </w:pPr>
      <w:r>
        <w:t>Ground cover species as specified will be installed in the garden bed at a density of nine plants per square metre unless otherwise stated in the drawings.</w:t>
      </w:r>
    </w:p>
    <w:p w14:paraId="7B093C98" w14:textId="77777777" w:rsidR="00282541" w:rsidRDefault="00282541" w:rsidP="00282541">
      <w:pPr>
        <w:pStyle w:val="BodyText"/>
      </w:pPr>
      <w:r>
        <w:t xml:space="preserve">Ground cover plants are not to be planted into the existing root ball of the advanced tree specimen. </w:t>
      </w:r>
    </w:p>
    <w:p w14:paraId="2C66960C" w14:textId="77777777" w:rsidR="00282541" w:rsidRDefault="00282541" w:rsidP="00282541">
      <w:pPr>
        <w:pStyle w:val="BodyText"/>
      </w:pPr>
      <w:r>
        <w:t>Water in all plants immediately. Water as required to maintain growth free of stress.</w:t>
      </w:r>
    </w:p>
    <w:p w14:paraId="76970360" w14:textId="77777777" w:rsidR="00282541" w:rsidRDefault="00282541" w:rsidP="007533A8">
      <w:pPr>
        <w:pStyle w:val="Heading3"/>
      </w:pPr>
      <w:bookmarkStart w:id="64" w:name="_Toc147822166"/>
      <w:bookmarkStart w:id="65" w:name="_Toc252361239"/>
      <w:r>
        <w:t>Installing mulch</w:t>
      </w:r>
      <w:bookmarkEnd w:id="64"/>
      <w:bookmarkEnd w:id="65"/>
    </w:p>
    <w:p w14:paraId="1A6982D9" w14:textId="77777777" w:rsidR="00282541" w:rsidRDefault="00282541" w:rsidP="00282541">
      <w:pPr>
        <w:pStyle w:val="BodyText"/>
      </w:pPr>
      <w:r>
        <w:t>Mulch is to be installed in the garden bed to a depth of 80mm over the entire area of the garden bed. Ensure that mulch is not hard against the stems and trunks of plants. Ensure that mulch does not enter the irrigation manifold.</w:t>
      </w:r>
    </w:p>
    <w:p w14:paraId="5CCD73CE" w14:textId="77777777" w:rsidR="00282541" w:rsidRPr="001F70A3" w:rsidRDefault="00282541" w:rsidP="007533A8">
      <w:pPr>
        <w:pStyle w:val="Heading3"/>
      </w:pPr>
      <w:bookmarkStart w:id="66" w:name="_Toc147822167"/>
      <w:bookmarkStart w:id="67" w:name="_Toc252361240"/>
      <w:r w:rsidRPr="0015513C">
        <w:rPr>
          <w:i/>
        </w:rPr>
        <w:t>Terrabond</w:t>
      </w:r>
      <w:r w:rsidRPr="00F51C43">
        <w:t>®</w:t>
      </w:r>
      <w:r>
        <w:t xml:space="preserve"> (where specified in the drawings)</w:t>
      </w:r>
      <w:bookmarkEnd w:id="66"/>
      <w:bookmarkEnd w:id="67"/>
    </w:p>
    <w:p w14:paraId="50E08FC9" w14:textId="77777777" w:rsidR="00282541" w:rsidRDefault="00282541" w:rsidP="00282541">
      <w:pPr>
        <w:pStyle w:val="BodyText"/>
      </w:pPr>
      <w:r>
        <w:t>Once the backfill soil had been compacted by watering and settling top the area with the specified blue metal aggregate to a depth of 75 mm. Top this with the prepared Terrabond® mix as to a depth of 40 mm and must be flush with the top of the garden bed.</w:t>
      </w:r>
    </w:p>
    <w:p w14:paraId="51F8E5B7" w14:textId="77777777" w:rsidR="00282541" w:rsidRDefault="00282541" w:rsidP="007533A8">
      <w:pPr>
        <w:pStyle w:val="Heading2"/>
      </w:pPr>
      <w:bookmarkStart w:id="68" w:name="_Toc147822168"/>
      <w:bookmarkStart w:id="69" w:name="_Toc252361241"/>
      <w:r>
        <w:t>Shrub plantings (where required)</w:t>
      </w:r>
      <w:bookmarkEnd w:id="68"/>
      <w:bookmarkEnd w:id="69"/>
      <w:r>
        <w:t xml:space="preserve"> </w:t>
      </w:r>
    </w:p>
    <w:p w14:paraId="54917333" w14:textId="77777777" w:rsidR="00282541" w:rsidRDefault="00282541" w:rsidP="00282541">
      <w:pPr>
        <w:pStyle w:val="BodyText"/>
      </w:pPr>
      <w:r>
        <w:t>Excavate the garden bed to a minimum of one and a half times the depth of the root ball and back fill with the specified back fill soil.</w:t>
      </w:r>
    </w:p>
    <w:p w14:paraId="6AFD3D92" w14:textId="77777777" w:rsidR="00282541" w:rsidRDefault="00282541" w:rsidP="00282541">
      <w:pPr>
        <w:pStyle w:val="BodyText"/>
      </w:pPr>
      <w:r>
        <w:lastRenderedPageBreak/>
        <w:t>Positions and planting densities of shrubs (where required) will be specified in the site drawings for individual stations.</w:t>
      </w:r>
    </w:p>
    <w:p w14:paraId="10300646" w14:textId="77777777" w:rsidR="00282541" w:rsidRDefault="00282541" w:rsidP="007533A8">
      <w:pPr>
        <w:pStyle w:val="Heading2"/>
      </w:pPr>
      <w:bookmarkStart w:id="70" w:name="_Toc147822169"/>
      <w:bookmarkStart w:id="71" w:name="_Toc252361242"/>
      <w:r>
        <w:t>Maintenance</w:t>
      </w:r>
      <w:bookmarkEnd w:id="70"/>
      <w:bookmarkEnd w:id="71"/>
      <w:r>
        <w:t xml:space="preserve"> </w:t>
      </w:r>
    </w:p>
    <w:p w14:paraId="1D6D650D" w14:textId="77777777" w:rsidR="00282541" w:rsidRDefault="00282541" w:rsidP="007533A8">
      <w:pPr>
        <w:pStyle w:val="Heading3"/>
      </w:pPr>
      <w:bookmarkStart w:id="72" w:name="_Toc124911659"/>
      <w:bookmarkStart w:id="73" w:name="_Toc147822170"/>
      <w:bookmarkStart w:id="74" w:name="_Toc252361243"/>
      <w:r>
        <w:t>Requirement and duration</w:t>
      </w:r>
      <w:bookmarkEnd w:id="72"/>
      <w:bookmarkEnd w:id="73"/>
      <w:bookmarkEnd w:id="74"/>
    </w:p>
    <w:p w14:paraId="08CA715A" w14:textId="77777777" w:rsidR="00282541" w:rsidRDefault="00282541" w:rsidP="00282541">
      <w:pPr>
        <w:pStyle w:val="BodyText"/>
        <w:rPr>
          <w:lang w:val="en-GB"/>
        </w:rPr>
      </w:pPr>
      <w:r>
        <w:rPr>
          <w:lang w:val="en-GB"/>
        </w:rPr>
        <w:t xml:space="preserve">Maintenance will commence upon the completion of planting and surface treatment and will extend for sixty (60) days. </w:t>
      </w:r>
      <w:bookmarkStart w:id="75" w:name="_Toc124911660"/>
    </w:p>
    <w:p w14:paraId="596B4410" w14:textId="77777777" w:rsidR="00282541" w:rsidRDefault="00282541" w:rsidP="007533A8">
      <w:pPr>
        <w:pStyle w:val="Heading3"/>
        <w:rPr>
          <w:lang w:val="en-GB"/>
        </w:rPr>
      </w:pPr>
      <w:bookmarkStart w:id="76" w:name="_Toc147822171"/>
      <w:bookmarkStart w:id="77" w:name="_Toc252361244"/>
      <w:r>
        <w:rPr>
          <w:lang w:val="en-GB"/>
        </w:rPr>
        <w:t>Maintenance Inspections</w:t>
      </w:r>
      <w:bookmarkEnd w:id="76"/>
      <w:bookmarkEnd w:id="77"/>
    </w:p>
    <w:bookmarkEnd w:id="75"/>
    <w:p w14:paraId="031F06C3" w14:textId="77777777" w:rsidR="00282541" w:rsidRDefault="00282541" w:rsidP="00282541">
      <w:pPr>
        <w:pStyle w:val="BodyText"/>
        <w:rPr>
          <w:lang w:val="en-GB"/>
        </w:rPr>
      </w:pPr>
      <w:r>
        <w:rPr>
          <w:lang w:val="en-GB"/>
        </w:rPr>
        <w:t>All sites should be visited at intervals not exceeding fourteen (14) days to determine the status of the plantings and the effectiveness of maintenance previously carried out and in progress. However, this is a minimum requirement and if the site conditions requires more frequent, visits such as for watering plants in dry weather conditions, then a more regular visitation program is to be instigated.</w:t>
      </w:r>
    </w:p>
    <w:p w14:paraId="58531E5C" w14:textId="77777777" w:rsidR="00282541" w:rsidRDefault="00282541" w:rsidP="007533A8">
      <w:pPr>
        <w:pStyle w:val="Heading3"/>
        <w:rPr>
          <w:lang w:val="en-GB"/>
        </w:rPr>
      </w:pPr>
      <w:bookmarkStart w:id="78" w:name="_Toc147822172"/>
      <w:bookmarkStart w:id="79" w:name="_Toc252361245"/>
      <w:r>
        <w:rPr>
          <w:lang w:val="en-GB"/>
        </w:rPr>
        <w:t>Water</w:t>
      </w:r>
      <w:r w:rsidRPr="00960DD9">
        <w:t>i</w:t>
      </w:r>
      <w:r>
        <w:rPr>
          <w:lang w:val="en-GB"/>
        </w:rPr>
        <w:t>ng</w:t>
      </w:r>
      <w:bookmarkEnd w:id="78"/>
      <w:bookmarkEnd w:id="79"/>
    </w:p>
    <w:p w14:paraId="07C0A01F" w14:textId="77777777" w:rsidR="00282541" w:rsidRDefault="00282541" w:rsidP="00282541">
      <w:pPr>
        <w:pStyle w:val="BodyText"/>
        <w:rPr>
          <w:lang w:val="en-GB"/>
        </w:rPr>
      </w:pPr>
      <w:r>
        <w:t>Provide water to maintain trees and ground covers in peak condition at all times and have the capacity to apply 12 litres of water per square metre. Plants should be watered directly onto the garden bed, and should be deep watered using the irrigation manifold.</w:t>
      </w:r>
    </w:p>
    <w:p w14:paraId="03CB7093" w14:textId="77777777" w:rsidR="00282541" w:rsidRDefault="00282541" w:rsidP="00282541">
      <w:pPr>
        <w:pStyle w:val="BodyText"/>
        <w:rPr>
          <w:lang w:val="en-GB"/>
        </w:rPr>
      </w:pPr>
      <w:r>
        <w:rPr>
          <w:lang w:val="en-GB"/>
        </w:rPr>
        <w:t>Plants should not be permitted to dry out at any time. The frequency of watering may be varied during periods of adequate rainfall. Weather conditions will dictate if more frequent than fortnightly watering is required.</w:t>
      </w:r>
    </w:p>
    <w:p w14:paraId="2EAA6A6E" w14:textId="77777777" w:rsidR="00282541" w:rsidRDefault="00282541" w:rsidP="00282541">
      <w:pPr>
        <w:pStyle w:val="BodyText"/>
        <w:rPr>
          <w:lang w:val="en-GB"/>
        </w:rPr>
      </w:pPr>
      <w:r>
        <w:rPr>
          <w:lang w:val="en-GB"/>
        </w:rPr>
        <w:t>Ensure that the irrigation system is operational to achieve optimum plant growth in the prevailing environmental conditions.</w:t>
      </w:r>
    </w:p>
    <w:p w14:paraId="5AC1CC2F" w14:textId="77777777" w:rsidR="00282541" w:rsidRDefault="00282541" w:rsidP="007533A8">
      <w:pPr>
        <w:pStyle w:val="Heading3"/>
        <w:rPr>
          <w:lang w:val="en-GB"/>
        </w:rPr>
      </w:pPr>
      <w:bookmarkStart w:id="80" w:name="_Toc147822173"/>
      <w:bookmarkStart w:id="81" w:name="_Toc252361246"/>
      <w:r>
        <w:rPr>
          <w:lang w:val="en-GB"/>
        </w:rPr>
        <w:t>Mulch</w:t>
      </w:r>
      <w:bookmarkEnd w:id="80"/>
      <w:bookmarkEnd w:id="81"/>
    </w:p>
    <w:p w14:paraId="57C31930" w14:textId="77777777" w:rsidR="00282541" w:rsidRDefault="00282541" w:rsidP="00282541">
      <w:pPr>
        <w:pStyle w:val="BodyText"/>
      </w:pPr>
      <w:r>
        <w:t>The mulch should be kept in a weed free condition and additional mulch reinstated as required.</w:t>
      </w:r>
    </w:p>
    <w:p w14:paraId="72AA38C6" w14:textId="77777777" w:rsidR="00282541" w:rsidRDefault="00282541" w:rsidP="007533A8">
      <w:pPr>
        <w:pStyle w:val="Heading3"/>
      </w:pPr>
      <w:bookmarkStart w:id="82" w:name="_Toc147822174"/>
      <w:bookmarkStart w:id="83" w:name="_Toc252361247"/>
      <w:r>
        <w:t>Weed Control</w:t>
      </w:r>
      <w:bookmarkEnd w:id="82"/>
      <w:bookmarkEnd w:id="83"/>
    </w:p>
    <w:p w14:paraId="07510B2E" w14:textId="1B5C1931" w:rsidR="00282541" w:rsidRPr="00925289" w:rsidRDefault="00282541" w:rsidP="00282541">
      <w:pPr>
        <w:pStyle w:val="BodyText"/>
      </w:pPr>
      <w:r w:rsidRPr="00925289">
        <w:t>All planting areas are to be k</w:t>
      </w:r>
      <w:r w:rsidR="00D20F89">
        <w:t>ept free of weeds and non-</w:t>
      </w:r>
      <w:r w:rsidRPr="00925289">
        <w:t xml:space="preserve">specified plantings. </w:t>
      </w:r>
    </w:p>
    <w:p w14:paraId="4B2691F1" w14:textId="1D5AF9F8" w:rsidR="00282541" w:rsidRPr="00925289" w:rsidRDefault="00282541" w:rsidP="00282541">
      <w:pPr>
        <w:pStyle w:val="BodyText"/>
      </w:pPr>
      <w:r w:rsidRPr="00925289">
        <w:t xml:space="preserve">Weed removal shall be carried out at intervals of not more than two (2) weeks. Use the most suitable herbicide in accordance with the manufacturer’s recommendations if no impact on desirable plants is possible. Ensure that the herbicide is listed in </w:t>
      </w:r>
      <w:r w:rsidR="00F15799">
        <w:rPr>
          <w:color w:val="FF0000"/>
        </w:rPr>
        <w:t>EMS-11</w:t>
      </w:r>
      <w:r w:rsidR="00F15799" w:rsidRPr="00F15799">
        <w:rPr>
          <w:color w:val="FF0000"/>
        </w:rPr>
        <w:t xml:space="preserve">-RG-0073 </w:t>
      </w:r>
      <w:r w:rsidRPr="00F15799">
        <w:rPr>
          <w:i/>
          <w:color w:val="FF0000"/>
        </w:rPr>
        <w:t>Sydney Trains Pesticides Register</w:t>
      </w:r>
      <w:r w:rsidRPr="00FD2044">
        <w:t>,</w:t>
      </w:r>
      <w:r w:rsidRPr="00925289">
        <w:t xml:space="preserve"> and the correct level of training is held by the applicator. The </w:t>
      </w:r>
      <w:r>
        <w:t>Sydney Trains representative</w:t>
      </w:r>
      <w:r w:rsidRPr="00925289">
        <w:t xml:space="preserve"> must approve the application as per </w:t>
      </w:r>
      <w:r w:rsidRPr="00F15799">
        <w:rPr>
          <w:color w:val="FF0000"/>
        </w:rPr>
        <w:t>EMS-</w:t>
      </w:r>
      <w:r w:rsidR="00F15799">
        <w:rPr>
          <w:color w:val="FF0000"/>
        </w:rPr>
        <w:t>11</w:t>
      </w:r>
      <w:r w:rsidRPr="00F15799">
        <w:rPr>
          <w:color w:val="FF0000"/>
        </w:rPr>
        <w:t xml:space="preserve">-PR-0017 </w:t>
      </w:r>
      <w:r w:rsidRPr="00F15799">
        <w:rPr>
          <w:i/>
          <w:color w:val="FF0000"/>
        </w:rPr>
        <w:t>Sydney Trains Pesticides System Procedure</w:t>
      </w:r>
      <w:r w:rsidRPr="00925289">
        <w:t>.</w:t>
      </w:r>
    </w:p>
    <w:p w14:paraId="21B9A72A" w14:textId="77777777" w:rsidR="00282541" w:rsidRDefault="00282541" w:rsidP="00282541">
      <w:pPr>
        <w:pStyle w:val="BodyText"/>
      </w:pPr>
      <w:r w:rsidRPr="00925289">
        <w:t>Weeds which cannot be controlled by herbicide and is likely to impact on desirable plants shall be removed by hand. The entire weed shall be removed from site.</w:t>
      </w:r>
    </w:p>
    <w:p w14:paraId="6A4EBD36" w14:textId="77777777" w:rsidR="00282541" w:rsidRDefault="00282541" w:rsidP="007533A8">
      <w:pPr>
        <w:pStyle w:val="Heading3"/>
      </w:pPr>
      <w:bookmarkStart w:id="84" w:name="_Toc147822175"/>
      <w:bookmarkStart w:id="85" w:name="_Toc252361248"/>
      <w:r>
        <w:t>Disease and insect control</w:t>
      </w:r>
      <w:bookmarkEnd w:id="84"/>
      <w:bookmarkEnd w:id="85"/>
    </w:p>
    <w:p w14:paraId="69BDC157" w14:textId="77777777" w:rsidR="00282541" w:rsidRDefault="00282541" w:rsidP="00282541">
      <w:pPr>
        <w:pStyle w:val="BodyText"/>
      </w:pPr>
      <w:r>
        <w:t>Plants shall be sprayed to control disease and insect infestation when required.</w:t>
      </w:r>
    </w:p>
    <w:p w14:paraId="2FAF290F" w14:textId="3EC0FB3C" w:rsidR="00282541" w:rsidRDefault="00282541" w:rsidP="00282541">
      <w:pPr>
        <w:pStyle w:val="BodyText"/>
      </w:pPr>
      <w:r>
        <w:lastRenderedPageBreak/>
        <w:t xml:space="preserve">Spraying shall only be undertaken on windless days. Ensure that the herbicide is listed in </w:t>
      </w:r>
      <w:r w:rsidR="00F15799">
        <w:rPr>
          <w:color w:val="FF0000"/>
        </w:rPr>
        <w:t>EMS-11</w:t>
      </w:r>
      <w:r w:rsidR="00F15799" w:rsidRPr="00F15799">
        <w:rPr>
          <w:color w:val="FF0000"/>
        </w:rPr>
        <w:t xml:space="preserve">-RG-0073 </w:t>
      </w:r>
      <w:r w:rsidRPr="00F15799">
        <w:rPr>
          <w:i/>
          <w:color w:val="FF0000"/>
        </w:rPr>
        <w:t>Sydney Trains Pesticides Register</w:t>
      </w:r>
      <w:r w:rsidRPr="00FD2044">
        <w:rPr>
          <w:i/>
        </w:rPr>
        <w:t>,</w:t>
      </w:r>
      <w:r>
        <w:t xml:space="preserve"> and the correct level of training is held by the applicator. The principals representative must approve the application as per </w:t>
      </w:r>
      <w:r w:rsidR="00F15799">
        <w:rPr>
          <w:color w:val="FF0000"/>
        </w:rPr>
        <w:t>EMS-11</w:t>
      </w:r>
      <w:r w:rsidRPr="00F15799">
        <w:rPr>
          <w:color w:val="FF0000"/>
        </w:rPr>
        <w:t xml:space="preserve">-PR-0017 </w:t>
      </w:r>
      <w:r w:rsidRPr="00F15799">
        <w:rPr>
          <w:i/>
          <w:color w:val="FF0000"/>
        </w:rPr>
        <w:t>Sydney Trains Pesticides System Procedure</w:t>
      </w:r>
      <w:r w:rsidRPr="00F15799">
        <w:rPr>
          <w:color w:val="FF0000"/>
        </w:rPr>
        <w:t xml:space="preserve"> </w:t>
      </w:r>
      <w:r>
        <w:t>as public notification is required for station pesticide application.</w:t>
      </w:r>
    </w:p>
    <w:p w14:paraId="6DC6E0FD" w14:textId="77777777" w:rsidR="00282541" w:rsidRDefault="00282541" w:rsidP="007533A8">
      <w:pPr>
        <w:pStyle w:val="Heading3"/>
      </w:pPr>
      <w:bookmarkStart w:id="86" w:name="_Toc147822176"/>
      <w:bookmarkStart w:id="87" w:name="_Toc252361249"/>
      <w:r>
        <w:t>Plant replacement</w:t>
      </w:r>
      <w:bookmarkEnd w:id="86"/>
      <w:bookmarkEnd w:id="87"/>
    </w:p>
    <w:p w14:paraId="01B24120" w14:textId="77777777" w:rsidR="00282541" w:rsidRDefault="00282541" w:rsidP="00282541">
      <w:pPr>
        <w:pStyle w:val="BodyText"/>
      </w:pPr>
      <w:r>
        <w:t xml:space="preserve">Missing, dead and non-performing trees and plants shall be replaced. Replacement plants shall be of similar size and quality and of identical species and variety to the plant being replaced. </w:t>
      </w:r>
    </w:p>
    <w:p w14:paraId="2E791BCD" w14:textId="77777777" w:rsidR="00282541" w:rsidRPr="001F70A3" w:rsidRDefault="00282541" w:rsidP="007533A8">
      <w:pPr>
        <w:pStyle w:val="Heading3"/>
      </w:pPr>
      <w:bookmarkStart w:id="88" w:name="_Toc147822177"/>
      <w:bookmarkStart w:id="89" w:name="_Toc252361250"/>
      <w:r>
        <w:t>Staking and tying (where required)</w:t>
      </w:r>
      <w:bookmarkEnd w:id="88"/>
      <w:bookmarkEnd w:id="89"/>
    </w:p>
    <w:p w14:paraId="772C63A2" w14:textId="77777777" w:rsidR="00282541" w:rsidRDefault="00282541" w:rsidP="00282541">
      <w:pPr>
        <w:pStyle w:val="BodyText"/>
      </w:pPr>
      <w:r>
        <w:t xml:space="preserve">Tree guards and ties (if present or required) are to be maintained around each plant so that the natural plant growth is not impeded or restricted.  Damaged and missing tree guards and ties shall be replaced as soon as practicable after being identified. </w:t>
      </w:r>
    </w:p>
    <w:p w14:paraId="7CF73EBA" w14:textId="77777777" w:rsidR="00282541" w:rsidRDefault="00282541" w:rsidP="00282541">
      <w:pPr>
        <w:pStyle w:val="BodyText"/>
      </w:pPr>
      <w:r>
        <w:t xml:space="preserve">Tree guards that are no longer required are to be removed from the site. </w:t>
      </w:r>
    </w:p>
    <w:p w14:paraId="342E4F98" w14:textId="77777777" w:rsidR="00282541" w:rsidRDefault="00282541" w:rsidP="007533A8">
      <w:pPr>
        <w:pStyle w:val="Heading3"/>
      </w:pPr>
      <w:bookmarkStart w:id="90" w:name="_Toc147822178"/>
      <w:bookmarkStart w:id="91" w:name="_Toc252361251"/>
      <w:r>
        <w:t>Fertiliser</w:t>
      </w:r>
      <w:bookmarkEnd w:id="90"/>
      <w:bookmarkEnd w:id="91"/>
    </w:p>
    <w:p w14:paraId="6FB054F4" w14:textId="77777777" w:rsidR="00282541" w:rsidRDefault="00282541" w:rsidP="00282541">
      <w:pPr>
        <w:pStyle w:val="BodyText"/>
      </w:pPr>
      <w:r>
        <w:t>Implement the specified fertiliser regime. Ensure that root balls are adequately watered prior to liquid fertiliser applications.</w:t>
      </w:r>
    </w:p>
    <w:p w14:paraId="5AB81391" w14:textId="77777777" w:rsidR="00282541" w:rsidRPr="004409F1" w:rsidRDefault="00282541" w:rsidP="007533A8">
      <w:pPr>
        <w:pStyle w:val="Heading3"/>
      </w:pPr>
      <w:bookmarkStart w:id="92" w:name="_Toc252361252"/>
      <w:r w:rsidRPr="004409F1">
        <w:t>Additional Maintenance Period (</w:t>
      </w:r>
      <w:r>
        <w:t>Where required)</w:t>
      </w:r>
      <w:bookmarkEnd w:id="92"/>
      <w:r w:rsidRPr="004409F1">
        <w:t xml:space="preserve"> </w:t>
      </w:r>
    </w:p>
    <w:p w14:paraId="62D39656" w14:textId="77777777" w:rsidR="00282541" w:rsidRDefault="00282541" w:rsidP="00282541">
      <w:pPr>
        <w:pStyle w:val="BodyText"/>
      </w:pPr>
      <w:r>
        <w:t>Ongoing maintenance requirements should include.</w:t>
      </w:r>
    </w:p>
    <w:p w14:paraId="6A3B5A53" w14:textId="77777777" w:rsidR="00282541" w:rsidRPr="00260E7B" w:rsidRDefault="00282541" w:rsidP="00260E7B">
      <w:pPr>
        <w:pStyle w:val="BodyText"/>
        <w:rPr>
          <w:b/>
        </w:rPr>
      </w:pPr>
      <w:r w:rsidRPr="00260E7B">
        <w:rPr>
          <w:b/>
        </w:rPr>
        <w:t>Maintenance Inspections</w:t>
      </w:r>
    </w:p>
    <w:p w14:paraId="02051060" w14:textId="77777777" w:rsidR="00282541" w:rsidRDefault="00282541" w:rsidP="00282541">
      <w:pPr>
        <w:pStyle w:val="BodyText"/>
      </w:pPr>
      <w:r>
        <w:t>After the initial 60 day maintenance period maintenance inspections can be extended to monthly visits. All maintenance activities listed in the specification need to be addressed at each inspection.</w:t>
      </w:r>
    </w:p>
    <w:p w14:paraId="1751EDC5" w14:textId="77777777" w:rsidR="00282541" w:rsidRPr="00260E7B" w:rsidRDefault="00282541" w:rsidP="00260E7B">
      <w:pPr>
        <w:pStyle w:val="BodyText"/>
        <w:rPr>
          <w:b/>
        </w:rPr>
      </w:pPr>
      <w:r w:rsidRPr="00260E7B">
        <w:rPr>
          <w:b/>
        </w:rPr>
        <w:t>Pruning</w:t>
      </w:r>
    </w:p>
    <w:p w14:paraId="3D1B6F91" w14:textId="77777777" w:rsidR="00282541" w:rsidRDefault="00282541" w:rsidP="00282541">
      <w:pPr>
        <w:pStyle w:val="BodyText"/>
      </w:pPr>
      <w:r>
        <w:t xml:space="preserve">Any pruning is to be done by an experienced and qualified arborist only. As a minimum the arborist must have hold a NSW TAFE Coarse Certificate in Tree Surgery or its recognised equivalent with a minimum of three years demonstrable experience in the arboriculture industry. </w:t>
      </w:r>
    </w:p>
    <w:p w14:paraId="6093E5B7" w14:textId="77777777" w:rsidR="00282541" w:rsidRPr="00260E7B" w:rsidRDefault="00282541" w:rsidP="00260E7B">
      <w:pPr>
        <w:pStyle w:val="BodyText"/>
        <w:rPr>
          <w:b/>
        </w:rPr>
      </w:pPr>
      <w:r w:rsidRPr="00260E7B">
        <w:rPr>
          <w:b/>
        </w:rPr>
        <w:t>Fertiliser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3818"/>
      </w:tblGrid>
      <w:tr w:rsidR="00260E7B" w:rsidRPr="00260E7B" w14:paraId="6EA63C9B" w14:textId="77777777" w:rsidTr="00260E7B">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8E00"/>
          </w:tcPr>
          <w:p w14:paraId="24E087BB" w14:textId="77777777" w:rsidR="00282541" w:rsidRPr="00260E7B" w:rsidRDefault="00282541" w:rsidP="00D20F89">
            <w:pPr>
              <w:pStyle w:val="BodyText"/>
              <w:spacing w:before="20" w:after="20"/>
              <w:jc w:val="center"/>
              <w:rPr>
                <w:b/>
                <w:color w:val="FFFFFF" w:themeColor="background1"/>
              </w:rPr>
            </w:pPr>
            <w:r w:rsidRPr="00260E7B">
              <w:rPr>
                <w:b/>
                <w:color w:val="FFFFFF" w:themeColor="background1"/>
              </w:rPr>
              <w:t>Application time</w:t>
            </w:r>
          </w:p>
        </w:tc>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8E00"/>
          </w:tcPr>
          <w:p w14:paraId="54C3DA23" w14:textId="77777777" w:rsidR="00282541" w:rsidRPr="00260E7B" w:rsidRDefault="00282541" w:rsidP="00D20F89">
            <w:pPr>
              <w:pStyle w:val="BodyText"/>
              <w:spacing w:before="20" w:after="20"/>
              <w:jc w:val="center"/>
              <w:rPr>
                <w:b/>
                <w:color w:val="FFFFFF" w:themeColor="background1"/>
              </w:rPr>
            </w:pPr>
            <w:r w:rsidRPr="00260E7B">
              <w:rPr>
                <w:b/>
                <w:color w:val="FFFFFF" w:themeColor="background1"/>
              </w:rPr>
              <w:t>N:P:K ratio</w:t>
            </w:r>
          </w:p>
        </w:tc>
        <w:tc>
          <w:tcPr>
            <w:tcW w:w="381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8E00"/>
          </w:tcPr>
          <w:p w14:paraId="78945C4F" w14:textId="77777777" w:rsidR="00282541" w:rsidRPr="00260E7B" w:rsidRDefault="00282541" w:rsidP="00D20F89">
            <w:pPr>
              <w:pStyle w:val="BodyText"/>
              <w:spacing w:before="20" w:after="20"/>
              <w:jc w:val="center"/>
              <w:rPr>
                <w:b/>
                <w:color w:val="FFFFFF" w:themeColor="background1"/>
              </w:rPr>
            </w:pPr>
            <w:r w:rsidRPr="00260E7B">
              <w:rPr>
                <w:b/>
                <w:color w:val="FFFFFF" w:themeColor="background1"/>
              </w:rPr>
              <w:t>Application rate</w:t>
            </w:r>
          </w:p>
        </w:tc>
      </w:tr>
      <w:tr w:rsidR="00282541" w14:paraId="3D11262F" w14:textId="77777777" w:rsidTr="00260E7B">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7A6FF486" w14:textId="77777777" w:rsidR="00282541" w:rsidRDefault="00282541" w:rsidP="00D20F89">
            <w:pPr>
              <w:pStyle w:val="BodyText"/>
              <w:spacing w:before="20" w:after="20"/>
            </w:pPr>
            <w:r>
              <w:t>Tree at time of planting</w:t>
            </w:r>
          </w:p>
        </w:tc>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3404C060" w14:textId="77777777" w:rsidR="00282541" w:rsidRDefault="00282541" w:rsidP="00D20F89">
            <w:pPr>
              <w:pStyle w:val="BodyText"/>
              <w:spacing w:before="20" w:after="20"/>
            </w:pPr>
            <w:r>
              <w:t xml:space="preserve">18 : 2.1 : 2.9 </w:t>
            </w:r>
          </w:p>
          <w:p w14:paraId="3554FAEB" w14:textId="77777777" w:rsidR="00282541" w:rsidRDefault="00282541" w:rsidP="00D20F89">
            <w:pPr>
              <w:pStyle w:val="BodyText"/>
              <w:spacing w:before="20" w:after="20"/>
            </w:pPr>
            <w:r>
              <w:t>Slow release 9 to 12 months. Osmocote® or equivalent</w:t>
            </w:r>
          </w:p>
        </w:tc>
        <w:tc>
          <w:tcPr>
            <w:tcW w:w="381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182ACD42" w14:textId="77777777" w:rsidR="00282541" w:rsidRDefault="00282541" w:rsidP="00D20F89">
            <w:pPr>
              <w:pStyle w:val="BodyText"/>
              <w:spacing w:before="20" w:after="20"/>
            </w:pPr>
            <w:r>
              <w:t>50g on top of root ball</w:t>
            </w:r>
          </w:p>
        </w:tc>
      </w:tr>
      <w:tr w:rsidR="00282541" w14:paraId="14ED2B44" w14:textId="77777777" w:rsidTr="00260E7B">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55F29E4F" w14:textId="77777777" w:rsidR="00282541" w:rsidRDefault="00282541" w:rsidP="00D20F89">
            <w:pPr>
              <w:pStyle w:val="BodyText"/>
              <w:spacing w:before="20" w:after="20"/>
            </w:pPr>
            <w:r>
              <w:t>Trees 60 days after planting</w:t>
            </w:r>
          </w:p>
        </w:tc>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57B0103E" w14:textId="77777777" w:rsidR="00282541" w:rsidRDefault="00282541" w:rsidP="00D20F89">
            <w:pPr>
              <w:pStyle w:val="BodyText"/>
              <w:spacing w:before="20" w:after="20"/>
            </w:pPr>
            <w:r>
              <w:t>0.22 : 0.58 : 4.3</w:t>
            </w:r>
          </w:p>
          <w:p w14:paraId="186C08AC" w14:textId="77777777" w:rsidR="00282541" w:rsidRDefault="00282541" w:rsidP="00D20F89">
            <w:pPr>
              <w:pStyle w:val="BodyText"/>
              <w:spacing w:before="20" w:after="20"/>
            </w:pPr>
            <w:r>
              <w:t>Liquid fertiliser. Seasol® or equivalent.</w:t>
            </w:r>
          </w:p>
        </w:tc>
        <w:tc>
          <w:tcPr>
            <w:tcW w:w="381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0395626A" w14:textId="77777777" w:rsidR="00282541" w:rsidRDefault="00282541" w:rsidP="00D20F89">
            <w:pPr>
              <w:pStyle w:val="BodyText"/>
              <w:spacing w:before="20" w:after="20"/>
            </w:pPr>
            <w:r>
              <w:t>Solution of 100ml fertiliser concentrate / 9Lt water. Apply to the top of root ball.</w:t>
            </w:r>
          </w:p>
        </w:tc>
      </w:tr>
      <w:tr w:rsidR="00282541" w14:paraId="344EDA11" w14:textId="77777777" w:rsidTr="00260E7B">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69A1905D" w14:textId="77777777" w:rsidR="00282541" w:rsidRDefault="00282541" w:rsidP="00D20F89">
            <w:pPr>
              <w:pStyle w:val="BodyText"/>
              <w:spacing w:before="20" w:after="20"/>
            </w:pPr>
            <w:r>
              <w:lastRenderedPageBreak/>
              <w:t>Monthly to trees 4 months after planting through to end of plant establishment period</w:t>
            </w:r>
          </w:p>
        </w:tc>
        <w:tc>
          <w:tcPr>
            <w:tcW w:w="28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762C369E" w14:textId="77777777" w:rsidR="00282541" w:rsidRDefault="00282541" w:rsidP="00D20F89">
            <w:pPr>
              <w:pStyle w:val="BodyText"/>
              <w:spacing w:before="20" w:after="20"/>
            </w:pPr>
            <w:r>
              <w:t>0.22:0.58:4.3</w:t>
            </w:r>
          </w:p>
          <w:p w14:paraId="19384EC0" w14:textId="77777777" w:rsidR="00282541" w:rsidRDefault="00282541" w:rsidP="00D20F89">
            <w:pPr>
              <w:pStyle w:val="BodyText"/>
              <w:spacing w:before="20" w:after="20"/>
            </w:pPr>
            <w:r>
              <w:t>Liquid fertiliser. Seasol® or equivalent.</w:t>
            </w:r>
          </w:p>
        </w:tc>
        <w:tc>
          <w:tcPr>
            <w:tcW w:w="381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EDEDED"/>
          </w:tcPr>
          <w:p w14:paraId="2031DF43" w14:textId="77777777" w:rsidR="00282541" w:rsidRDefault="00282541" w:rsidP="00D20F89">
            <w:pPr>
              <w:pStyle w:val="BodyText"/>
              <w:spacing w:before="20" w:after="20"/>
            </w:pPr>
            <w:r>
              <w:t>Solution of 50ml fertiliser concentrate / 9Lt water. Apply monthly to top of root ball.</w:t>
            </w:r>
          </w:p>
        </w:tc>
      </w:tr>
    </w:tbl>
    <w:p w14:paraId="50109804" w14:textId="77777777" w:rsidR="00282541" w:rsidRDefault="00282541" w:rsidP="00282541"/>
    <w:p w14:paraId="27A4A320" w14:textId="77777777" w:rsidR="00282541" w:rsidRDefault="00282541" w:rsidP="00282541">
      <w:pPr>
        <w:pStyle w:val="BodyText"/>
      </w:pPr>
    </w:p>
    <w:p w14:paraId="588F53AD" w14:textId="77777777" w:rsidR="00282541" w:rsidRDefault="00282541" w:rsidP="00CF041B">
      <w:pPr>
        <w:pStyle w:val="Heading2"/>
      </w:pPr>
      <w:bookmarkStart w:id="93" w:name="_Toc252361253"/>
      <w:r>
        <w:t>Specimen Tree and Ground Cover Selection</w:t>
      </w:r>
      <w:bookmarkEnd w:id="93"/>
      <w:r>
        <w:t xml:space="preserve"> </w:t>
      </w:r>
    </w:p>
    <w:p w14:paraId="0313A0B6" w14:textId="77777777" w:rsidR="00282541" w:rsidRPr="00FD2044" w:rsidRDefault="00282541" w:rsidP="00282541">
      <w:pPr>
        <w:pStyle w:val="BodyText"/>
        <w:jc w:val="center"/>
        <w:rPr>
          <w:color w:val="FF0000"/>
        </w:rPr>
      </w:pPr>
      <w:r w:rsidRPr="00FD2044">
        <w:rPr>
          <w:color w:val="FF0000"/>
        </w:rPr>
        <w:t xml:space="preserve">Delete this section when the species are selected. Include the species in the Landscape plan for the site, (ie from the </w:t>
      </w:r>
      <w:r>
        <w:rPr>
          <w:color w:val="FF0000"/>
        </w:rPr>
        <w:t xml:space="preserve">Sydney Trains </w:t>
      </w:r>
      <w:r w:rsidRPr="00FD2044">
        <w:rPr>
          <w:color w:val="FF0000"/>
        </w:rPr>
        <w:t xml:space="preserve">Station </w:t>
      </w:r>
      <w:r>
        <w:rPr>
          <w:color w:val="FF0000"/>
        </w:rPr>
        <w:t xml:space="preserve">Landscape </w:t>
      </w:r>
      <w:r w:rsidRPr="00FD2044">
        <w:rPr>
          <w:color w:val="FF0000"/>
        </w:rPr>
        <w:t>Plan).</w:t>
      </w:r>
    </w:p>
    <w:p w14:paraId="230920A3" w14:textId="77777777" w:rsidR="00282541" w:rsidRPr="00FD2044" w:rsidRDefault="00282541" w:rsidP="00282541">
      <w:pPr>
        <w:pStyle w:val="BodyText"/>
        <w:jc w:val="center"/>
        <w:rPr>
          <w:color w:val="FF0000"/>
        </w:rPr>
      </w:pPr>
      <w:r w:rsidRPr="00FD2044">
        <w:rPr>
          <w:color w:val="FF0000"/>
        </w:rPr>
        <w:t xml:space="preserve">Where species are not specified in the Plan select the appropriate species from the following tables for this specification or consult with the </w:t>
      </w:r>
      <w:r>
        <w:rPr>
          <w:color w:val="FF0000"/>
        </w:rPr>
        <w:t>Environmental</w:t>
      </w:r>
      <w:r w:rsidRPr="00FD2044">
        <w:rPr>
          <w:color w:val="FF0000"/>
        </w:rPr>
        <w:t xml:space="preserve"> Specialist.</w:t>
      </w:r>
    </w:p>
    <w:p w14:paraId="3035E1BD" w14:textId="77777777" w:rsidR="00282541" w:rsidRDefault="00282541" w:rsidP="00282541">
      <w:pPr>
        <w:jc w:val="center"/>
        <w:rPr>
          <w:b/>
          <w:lang w:val="en-GB"/>
        </w:rPr>
      </w:pPr>
    </w:p>
    <w:p w14:paraId="1E21D5F2" w14:textId="77777777" w:rsidR="00282541" w:rsidRPr="009B418F" w:rsidRDefault="00282541" w:rsidP="00282541">
      <w:pPr>
        <w:pStyle w:val="BodyText"/>
        <w:rPr>
          <w:b/>
          <w:i/>
          <w:lang w:val="en-GB"/>
        </w:rPr>
      </w:pPr>
      <w:r w:rsidRPr="009B418F">
        <w:rPr>
          <w:b/>
          <w:i/>
          <w:lang w:val="en-GB"/>
        </w:rPr>
        <w:t>Species list – Specimen Trees for Platform Plantings</w:t>
      </w:r>
    </w:p>
    <w:tbl>
      <w:tblPr>
        <w:tblW w:w="9497"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2376"/>
        <w:gridCol w:w="1134"/>
        <w:gridCol w:w="1310"/>
        <w:gridCol w:w="1134"/>
        <w:gridCol w:w="1275"/>
        <w:gridCol w:w="1134"/>
        <w:gridCol w:w="1134"/>
      </w:tblGrid>
      <w:tr w:rsidR="00F15799" w:rsidRPr="00F15799" w14:paraId="412B522D" w14:textId="77777777" w:rsidTr="00F15799">
        <w:trPr>
          <w:cantSplit/>
        </w:trPr>
        <w:tc>
          <w:tcPr>
            <w:tcW w:w="2376" w:type="dxa"/>
            <w:shd w:val="clear" w:color="auto" w:fill="F28E00"/>
          </w:tcPr>
          <w:p w14:paraId="131966EE"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Species List  - Small trees for Platforms</w:t>
            </w:r>
          </w:p>
          <w:p w14:paraId="508E6CE9" w14:textId="77777777" w:rsidR="00282541" w:rsidRPr="00F15799" w:rsidRDefault="00282541" w:rsidP="00D20F89">
            <w:pPr>
              <w:pStyle w:val="BodyText"/>
              <w:spacing w:before="20" w:after="20"/>
              <w:jc w:val="center"/>
              <w:rPr>
                <w:rFonts w:cs="Arial"/>
                <w:b/>
                <w:color w:val="FFFFFF" w:themeColor="background1"/>
                <w:sz w:val="20"/>
                <w:szCs w:val="20"/>
                <w:lang w:val="en-GB"/>
              </w:rPr>
            </w:pPr>
          </w:p>
        </w:tc>
        <w:tc>
          <w:tcPr>
            <w:tcW w:w="1134" w:type="dxa"/>
            <w:shd w:val="clear" w:color="auto" w:fill="F28E00"/>
          </w:tcPr>
          <w:p w14:paraId="02F5062F"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Minimum spacing</w:t>
            </w:r>
          </w:p>
        </w:tc>
        <w:tc>
          <w:tcPr>
            <w:tcW w:w="1310" w:type="dxa"/>
            <w:shd w:val="clear" w:color="auto" w:fill="F28E00"/>
          </w:tcPr>
          <w:p w14:paraId="0CFADCE5"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w:t>
            </w:r>
          </w:p>
          <w:p w14:paraId="0EF8E9EE"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Eastern Sydney</w:t>
            </w:r>
          </w:p>
        </w:tc>
        <w:tc>
          <w:tcPr>
            <w:tcW w:w="1134" w:type="dxa"/>
            <w:shd w:val="clear" w:color="auto" w:fill="F28E00"/>
          </w:tcPr>
          <w:p w14:paraId="7E33046C"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Western Sydney</w:t>
            </w:r>
          </w:p>
        </w:tc>
        <w:tc>
          <w:tcPr>
            <w:tcW w:w="1275" w:type="dxa"/>
            <w:shd w:val="clear" w:color="auto" w:fill="F28E00"/>
          </w:tcPr>
          <w:p w14:paraId="063DA44D"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Blue Mountains</w:t>
            </w:r>
          </w:p>
        </w:tc>
        <w:tc>
          <w:tcPr>
            <w:tcW w:w="1134" w:type="dxa"/>
            <w:shd w:val="clear" w:color="auto" w:fill="F28E00"/>
          </w:tcPr>
          <w:p w14:paraId="05D4DFD7"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the Illawarra</w:t>
            </w:r>
          </w:p>
        </w:tc>
        <w:tc>
          <w:tcPr>
            <w:tcW w:w="1134" w:type="dxa"/>
            <w:shd w:val="clear" w:color="auto" w:fill="F28E00"/>
          </w:tcPr>
          <w:p w14:paraId="529BE19E"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Central Coast</w:t>
            </w:r>
          </w:p>
        </w:tc>
      </w:tr>
      <w:tr w:rsidR="00282541" w:rsidRPr="009B418F" w14:paraId="5E1AD8C7" w14:textId="77777777" w:rsidTr="00F15799">
        <w:trPr>
          <w:cantSplit/>
        </w:trPr>
        <w:tc>
          <w:tcPr>
            <w:tcW w:w="2376" w:type="dxa"/>
            <w:shd w:val="clear" w:color="auto" w:fill="EDEDED"/>
          </w:tcPr>
          <w:p w14:paraId="35FC51C7" w14:textId="77777777" w:rsidR="00282541" w:rsidRPr="009B418F" w:rsidRDefault="00282541" w:rsidP="00D20F89">
            <w:pPr>
              <w:pStyle w:val="BodyText"/>
              <w:spacing w:before="20" w:after="20"/>
              <w:rPr>
                <w:sz w:val="18"/>
                <w:szCs w:val="18"/>
              </w:rPr>
            </w:pPr>
            <w:r w:rsidRPr="009B418F">
              <w:rPr>
                <w:sz w:val="18"/>
                <w:szCs w:val="18"/>
              </w:rPr>
              <w:t>Crepe myrtle (deciduous)</w:t>
            </w:r>
          </w:p>
          <w:p w14:paraId="2BDA196F" w14:textId="77777777" w:rsidR="00282541" w:rsidRPr="009B418F" w:rsidRDefault="00282541" w:rsidP="00D20F89">
            <w:pPr>
              <w:pStyle w:val="BodyText"/>
              <w:spacing w:before="20" w:after="20"/>
              <w:rPr>
                <w:i/>
                <w:sz w:val="18"/>
                <w:szCs w:val="18"/>
              </w:rPr>
            </w:pPr>
            <w:r w:rsidRPr="009B418F">
              <w:rPr>
                <w:i/>
                <w:sz w:val="18"/>
                <w:szCs w:val="18"/>
              </w:rPr>
              <w:t>Lagerstroemia indica</w:t>
            </w:r>
          </w:p>
        </w:tc>
        <w:tc>
          <w:tcPr>
            <w:tcW w:w="1134" w:type="dxa"/>
            <w:shd w:val="clear" w:color="auto" w:fill="EDEDED"/>
            <w:vAlign w:val="center"/>
          </w:tcPr>
          <w:p w14:paraId="690E7E81"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5</w:t>
            </w:r>
          </w:p>
        </w:tc>
        <w:tc>
          <w:tcPr>
            <w:tcW w:w="1310" w:type="dxa"/>
            <w:shd w:val="clear" w:color="auto" w:fill="EDEDED"/>
            <w:vAlign w:val="center"/>
          </w:tcPr>
          <w:p w14:paraId="6C180A21"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71498A13"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275" w:type="dxa"/>
            <w:shd w:val="clear" w:color="auto" w:fill="EDEDED"/>
            <w:vAlign w:val="center"/>
          </w:tcPr>
          <w:p w14:paraId="2D42DEEF"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796F3D2E"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3B8AFD0E"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r>
      <w:tr w:rsidR="00282541" w:rsidRPr="009B418F" w14:paraId="6250BACC" w14:textId="77777777" w:rsidTr="00F15799">
        <w:trPr>
          <w:cantSplit/>
        </w:trPr>
        <w:tc>
          <w:tcPr>
            <w:tcW w:w="2376" w:type="dxa"/>
            <w:shd w:val="clear" w:color="auto" w:fill="EDEDED"/>
          </w:tcPr>
          <w:p w14:paraId="46FB2A33" w14:textId="77777777" w:rsidR="00282541" w:rsidRPr="009B418F" w:rsidRDefault="00282541" w:rsidP="00D20F89">
            <w:pPr>
              <w:pStyle w:val="BodyText"/>
              <w:spacing w:before="20" w:after="20"/>
              <w:rPr>
                <w:sz w:val="18"/>
                <w:szCs w:val="18"/>
                <w:lang w:val="en-GB"/>
              </w:rPr>
            </w:pPr>
            <w:r w:rsidRPr="009B418F">
              <w:rPr>
                <w:sz w:val="18"/>
                <w:szCs w:val="18"/>
                <w:lang w:val="en-GB"/>
              </w:rPr>
              <w:t>Evergreen Ash,</w:t>
            </w:r>
          </w:p>
          <w:p w14:paraId="2C8ED38D" w14:textId="77777777" w:rsidR="00282541" w:rsidRPr="009B418F" w:rsidRDefault="00282541" w:rsidP="00D20F89">
            <w:pPr>
              <w:pStyle w:val="BodyText"/>
              <w:spacing w:before="20" w:after="20"/>
              <w:rPr>
                <w:i/>
                <w:sz w:val="18"/>
                <w:szCs w:val="18"/>
              </w:rPr>
            </w:pPr>
            <w:r w:rsidRPr="009B418F">
              <w:rPr>
                <w:i/>
                <w:sz w:val="18"/>
                <w:szCs w:val="18"/>
              </w:rPr>
              <w:t>Fraxinus grithitiii</w:t>
            </w:r>
          </w:p>
        </w:tc>
        <w:tc>
          <w:tcPr>
            <w:tcW w:w="1134" w:type="dxa"/>
            <w:shd w:val="clear" w:color="auto" w:fill="EDEDED"/>
            <w:vAlign w:val="center"/>
          </w:tcPr>
          <w:p w14:paraId="7E5686B6"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5</w:t>
            </w:r>
          </w:p>
        </w:tc>
        <w:tc>
          <w:tcPr>
            <w:tcW w:w="1310" w:type="dxa"/>
            <w:shd w:val="clear" w:color="auto" w:fill="EDEDED"/>
            <w:vAlign w:val="center"/>
          </w:tcPr>
          <w:p w14:paraId="587AE0B0"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7D0AA16A"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275" w:type="dxa"/>
            <w:shd w:val="clear" w:color="auto" w:fill="EDEDED"/>
            <w:vAlign w:val="center"/>
          </w:tcPr>
          <w:p w14:paraId="1BDF6BC7"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653665F7"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72F2A92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r>
      <w:tr w:rsidR="00282541" w:rsidRPr="009B418F" w14:paraId="35773C86" w14:textId="77777777" w:rsidTr="00F15799">
        <w:trPr>
          <w:cantSplit/>
        </w:trPr>
        <w:tc>
          <w:tcPr>
            <w:tcW w:w="2376" w:type="dxa"/>
            <w:shd w:val="clear" w:color="auto" w:fill="EDEDED"/>
          </w:tcPr>
          <w:p w14:paraId="4E1B1EC4" w14:textId="77777777" w:rsidR="00282541" w:rsidRPr="009B418F" w:rsidRDefault="00282541" w:rsidP="00D20F89">
            <w:pPr>
              <w:pStyle w:val="BodyText"/>
              <w:spacing w:before="20" w:after="20"/>
              <w:rPr>
                <w:sz w:val="18"/>
                <w:szCs w:val="18"/>
                <w:lang w:val="en-GB"/>
              </w:rPr>
            </w:pPr>
            <w:r w:rsidRPr="009B418F">
              <w:rPr>
                <w:sz w:val="18"/>
                <w:szCs w:val="18"/>
                <w:lang w:val="en-GB"/>
              </w:rPr>
              <w:t>Fried egg plant</w:t>
            </w:r>
          </w:p>
          <w:p w14:paraId="01782C4F" w14:textId="77777777" w:rsidR="00282541" w:rsidRPr="009B418F" w:rsidRDefault="00282541" w:rsidP="00D20F89">
            <w:pPr>
              <w:pStyle w:val="BodyText"/>
              <w:spacing w:before="20" w:after="20"/>
              <w:rPr>
                <w:i/>
                <w:sz w:val="18"/>
                <w:szCs w:val="18"/>
                <w:lang w:val="en-GB"/>
              </w:rPr>
            </w:pPr>
            <w:r w:rsidRPr="009B418F">
              <w:rPr>
                <w:i/>
                <w:sz w:val="18"/>
                <w:szCs w:val="18"/>
                <w:lang w:val="en-GB"/>
              </w:rPr>
              <w:t>Gordonia axillaris</w:t>
            </w:r>
          </w:p>
        </w:tc>
        <w:tc>
          <w:tcPr>
            <w:tcW w:w="1134" w:type="dxa"/>
            <w:shd w:val="clear" w:color="auto" w:fill="EDEDED"/>
            <w:vAlign w:val="center"/>
          </w:tcPr>
          <w:p w14:paraId="7A4883C6" w14:textId="77777777" w:rsidR="00282541" w:rsidRPr="009B418F" w:rsidRDefault="00282541" w:rsidP="00D20F89">
            <w:pPr>
              <w:pStyle w:val="BodyText"/>
              <w:spacing w:before="20" w:after="20"/>
              <w:jc w:val="center"/>
              <w:rPr>
                <w:i/>
                <w:sz w:val="18"/>
                <w:szCs w:val="18"/>
                <w:lang w:val="en-GB"/>
              </w:rPr>
            </w:pPr>
          </w:p>
        </w:tc>
        <w:tc>
          <w:tcPr>
            <w:tcW w:w="1310" w:type="dxa"/>
            <w:shd w:val="clear" w:color="auto" w:fill="EDEDED"/>
            <w:vAlign w:val="center"/>
          </w:tcPr>
          <w:p w14:paraId="4AF44229" w14:textId="77777777" w:rsidR="00282541" w:rsidRPr="009B418F" w:rsidRDefault="00282541" w:rsidP="00D20F89">
            <w:pPr>
              <w:pStyle w:val="BodyText"/>
              <w:spacing w:before="20" w:after="20"/>
              <w:jc w:val="center"/>
              <w:rPr>
                <w:i/>
                <w:sz w:val="18"/>
                <w:szCs w:val="18"/>
                <w:lang w:val="en-GB"/>
              </w:rPr>
            </w:pPr>
            <w:r>
              <w:rPr>
                <w:i/>
                <w:sz w:val="18"/>
                <w:szCs w:val="18"/>
                <w:lang w:val="en-GB"/>
              </w:rPr>
              <w:t>X</w:t>
            </w:r>
          </w:p>
        </w:tc>
        <w:tc>
          <w:tcPr>
            <w:tcW w:w="1134" w:type="dxa"/>
            <w:shd w:val="clear" w:color="auto" w:fill="EDEDED"/>
            <w:vAlign w:val="center"/>
          </w:tcPr>
          <w:p w14:paraId="179AEE3F" w14:textId="77777777" w:rsidR="00282541" w:rsidRPr="009B418F" w:rsidRDefault="00282541" w:rsidP="00D20F89">
            <w:pPr>
              <w:pStyle w:val="BodyText"/>
              <w:spacing w:before="20" w:after="20"/>
              <w:jc w:val="center"/>
              <w:rPr>
                <w:i/>
                <w:sz w:val="18"/>
                <w:szCs w:val="18"/>
                <w:lang w:val="en-GB"/>
              </w:rPr>
            </w:pPr>
          </w:p>
        </w:tc>
        <w:tc>
          <w:tcPr>
            <w:tcW w:w="1275" w:type="dxa"/>
            <w:shd w:val="clear" w:color="auto" w:fill="EDEDED"/>
            <w:vAlign w:val="center"/>
          </w:tcPr>
          <w:p w14:paraId="2DB2A813" w14:textId="77777777" w:rsidR="00282541" w:rsidRPr="009B418F" w:rsidRDefault="00282541" w:rsidP="00D20F89">
            <w:pPr>
              <w:pStyle w:val="BodyText"/>
              <w:spacing w:before="20" w:after="20"/>
              <w:jc w:val="center"/>
              <w:rPr>
                <w:rFonts w:cs="Arial"/>
                <w:i/>
                <w:sz w:val="18"/>
                <w:szCs w:val="18"/>
                <w:lang w:val="en-GB"/>
              </w:rPr>
            </w:pPr>
            <w:r w:rsidRPr="009B418F">
              <w:rPr>
                <w:rFonts w:cs="Arial"/>
                <w:i/>
                <w:sz w:val="18"/>
                <w:szCs w:val="18"/>
                <w:lang w:val="en-GB"/>
              </w:rPr>
              <w:t>X</w:t>
            </w:r>
          </w:p>
        </w:tc>
        <w:tc>
          <w:tcPr>
            <w:tcW w:w="1134" w:type="dxa"/>
            <w:shd w:val="clear" w:color="auto" w:fill="EDEDED"/>
            <w:vAlign w:val="center"/>
          </w:tcPr>
          <w:p w14:paraId="39E6BBCB" w14:textId="77777777" w:rsidR="00282541" w:rsidRPr="009B418F" w:rsidRDefault="00282541" w:rsidP="00D20F89">
            <w:pPr>
              <w:pStyle w:val="BodyText"/>
              <w:spacing w:before="20" w:after="20"/>
              <w:jc w:val="center"/>
              <w:rPr>
                <w:i/>
                <w:sz w:val="18"/>
                <w:szCs w:val="18"/>
                <w:lang w:val="en-GB"/>
              </w:rPr>
            </w:pPr>
          </w:p>
        </w:tc>
        <w:tc>
          <w:tcPr>
            <w:tcW w:w="1134" w:type="dxa"/>
            <w:shd w:val="clear" w:color="auto" w:fill="EDEDED"/>
            <w:vAlign w:val="center"/>
          </w:tcPr>
          <w:p w14:paraId="63BF1AE2" w14:textId="77777777" w:rsidR="00282541" w:rsidRPr="009B418F" w:rsidRDefault="00282541" w:rsidP="00D20F89">
            <w:pPr>
              <w:pStyle w:val="BodyText"/>
              <w:spacing w:before="20" w:after="20"/>
              <w:jc w:val="center"/>
              <w:rPr>
                <w:i/>
                <w:sz w:val="18"/>
                <w:szCs w:val="18"/>
                <w:lang w:val="en-GB"/>
              </w:rPr>
            </w:pPr>
          </w:p>
        </w:tc>
      </w:tr>
      <w:tr w:rsidR="00282541" w:rsidRPr="009B418F" w14:paraId="323DFD41" w14:textId="77777777" w:rsidTr="00F15799">
        <w:trPr>
          <w:cantSplit/>
        </w:trPr>
        <w:tc>
          <w:tcPr>
            <w:tcW w:w="2376" w:type="dxa"/>
            <w:shd w:val="clear" w:color="auto" w:fill="EDEDED"/>
          </w:tcPr>
          <w:p w14:paraId="3A59B427" w14:textId="77777777" w:rsidR="00282541" w:rsidRPr="009B418F" w:rsidRDefault="00282541" w:rsidP="00D20F89">
            <w:pPr>
              <w:pStyle w:val="BodyText"/>
              <w:spacing w:before="20" w:after="20"/>
              <w:rPr>
                <w:sz w:val="18"/>
                <w:szCs w:val="18"/>
                <w:lang w:val="en-GB"/>
              </w:rPr>
            </w:pPr>
            <w:r w:rsidRPr="009B418F">
              <w:rPr>
                <w:sz w:val="18"/>
                <w:szCs w:val="18"/>
                <w:lang w:val="en-GB"/>
              </w:rPr>
              <w:t>Watergum,</w:t>
            </w:r>
          </w:p>
          <w:p w14:paraId="1E60FCFC" w14:textId="77777777" w:rsidR="00282541" w:rsidRPr="009B418F" w:rsidRDefault="00282541" w:rsidP="00D20F89">
            <w:pPr>
              <w:pStyle w:val="BodyText"/>
              <w:spacing w:before="20" w:after="20"/>
              <w:rPr>
                <w:i/>
                <w:sz w:val="18"/>
                <w:szCs w:val="18"/>
                <w:lang w:val="en-GB"/>
              </w:rPr>
            </w:pPr>
            <w:r w:rsidRPr="009B418F">
              <w:rPr>
                <w:i/>
                <w:sz w:val="18"/>
                <w:szCs w:val="18"/>
                <w:lang w:val="en-GB"/>
              </w:rPr>
              <w:t>Tristaniopsis laurina</w:t>
            </w:r>
          </w:p>
        </w:tc>
        <w:tc>
          <w:tcPr>
            <w:tcW w:w="1134" w:type="dxa"/>
            <w:shd w:val="clear" w:color="auto" w:fill="EDEDED"/>
            <w:vAlign w:val="center"/>
          </w:tcPr>
          <w:p w14:paraId="09D60799"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5</w:t>
            </w:r>
          </w:p>
        </w:tc>
        <w:tc>
          <w:tcPr>
            <w:tcW w:w="1310" w:type="dxa"/>
            <w:shd w:val="clear" w:color="auto" w:fill="EDEDED"/>
            <w:vAlign w:val="center"/>
          </w:tcPr>
          <w:p w14:paraId="72EE26F6"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355995E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275" w:type="dxa"/>
            <w:shd w:val="clear" w:color="auto" w:fill="EDEDED"/>
            <w:vAlign w:val="center"/>
          </w:tcPr>
          <w:p w14:paraId="48D91716" w14:textId="77777777" w:rsidR="00282541" w:rsidRPr="009B418F" w:rsidRDefault="00282541" w:rsidP="00D20F89">
            <w:pPr>
              <w:pStyle w:val="BodyText"/>
              <w:spacing w:before="20" w:after="20"/>
              <w:jc w:val="center"/>
              <w:rPr>
                <w:rFonts w:cs="Arial"/>
                <w:i/>
                <w:sz w:val="18"/>
                <w:szCs w:val="18"/>
                <w:lang w:val="en-GB"/>
              </w:rPr>
            </w:pPr>
          </w:p>
        </w:tc>
        <w:tc>
          <w:tcPr>
            <w:tcW w:w="1134" w:type="dxa"/>
            <w:shd w:val="clear" w:color="auto" w:fill="EDEDED"/>
            <w:vAlign w:val="center"/>
          </w:tcPr>
          <w:p w14:paraId="4B57821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77271AD9"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r>
      <w:tr w:rsidR="00282541" w:rsidRPr="009B418F" w14:paraId="09BFE7BC" w14:textId="77777777" w:rsidTr="00F15799">
        <w:trPr>
          <w:cantSplit/>
        </w:trPr>
        <w:tc>
          <w:tcPr>
            <w:tcW w:w="2376" w:type="dxa"/>
            <w:shd w:val="clear" w:color="auto" w:fill="EDEDED"/>
          </w:tcPr>
          <w:p w14:paraId="0F297B36" w14:textId="77777777" w:rsidR="00282541" w:rsidRPr="009B418F" w:rsidRDefault="00282541" w:rsidP="00D20F89">
            <w:pPr>
              <w:pStyle w:val="BodyText"/>
              <w:spacing w:before="20" w:after="20"/>
              <w:rPr>
                <w:sz w:val="18"/>
                <w:szCs w:val="18"/>
                <w:lang w:val="en-GB"/>
              </w:rPr>
            </w:pPr>
            <w:r w:rsidRPr="009B418F">
              <w:rPr>
                <w:sz w:val="18"/>
                <w:szCs w:val="18"/>
                <w:lang w:val="en-GB"/>
              </w:rPr>
              <w:t>NSW Christmas bush</w:t>
            </w:r>
          </w:p>
          <w:p w14:paraId="45687CDE" w14:textId="77777777" w:rsidR="00282541" w:rsidRPr="009B418F" w:rsidRDefault="00282541" w:rsidP="00D20F89">
            <w:pPr>
              <w:pStyle w:val="BodyText"/>
              <w:spacing w:before="20" w:after="20"/>
              <w:rPr>
                <w:i/>
                <w:sz w:val="18"/>
                <w:szCs w:val="18"/>
              </w:rPr>
            </w:pPr>
            <w:r w:rsidRPr="009B418F">
              <w:rPr>
                <w:i/>
                <w:sz w:val="18"/>
                <w:szCs w:val="18"/>
              </w:rPr>
              <w:t xml:space="preserve">Ceratopetalum gummiferum </w:t>
            </w:r>
            <w:r w:rsidRPr="009B418F">
              <w:rPr>
                <w:sz w:val="18"/>
                <w:szCs w:val="18"/>
              </w:rPr>
              <w:t>(do not use where a raised crown is required).</w:t>
            </w:r>
          </w:p>
        </w:tc>
        <w:tc>
          <w:tcPr>
            <w:tcW w:w="1134" w:type="dxa"/>
            <w:shd w:val="clear" w:color="auto" w:fill="EDEDED"/>
            <w:vAlign w:val="center"/>
          </w:tcPr>
          <w:p w14:paraId="548B179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5</w:t>
            </w:r>
          </w:p>
        </w:tc>
        <w:tc>
          <w:tcPr>
            <w:tcW w:w="1310" w:type="dxa"/>
            <w:shd w:val="clear" w:color="auto" w:fill="EDEDED"/>
            <w:vAlign w:val="center"/>
          </w:tcPr>
          <w:p w14:paraId="77156FA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0C69F593"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275" w:type="dxa"/>
            <w:shd w:val="clear" w:color="auto" w:fill="EDEDED"/>
            <w:vAlign w:val="center"/>
          </w:tcPr>
          <w:p w14:paraId="57FEC505"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63D928A1"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1CF8A433"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r>
      <w:tr w:rsidR="00282541" w:rsidRPr="009B418F" w14:paraId="4A1BF245" w14:textId="77777777" w:rsidTr="00F15799">
        <w:trPr>
          <w:cantSplit/>
        </w:trPr>
        <w:tc>
          <w:tcPr>
            <w:tcW w:w="2376" w:type="dxa"/>
            <w:shd w:val="clear" w:color="auto" w:fill="EDEDED"/>
          </w:tcPr>
          <w:p w14:paraId="2229DB69" w14:textId="77777777" w:rsidR="00282541" w:rsidRPr="009B418F" w:rsidRDefault="00282541" w:rsidP="00D20F89">
            <w:pPr>
              <w:pStyle w:val="BodyText"/>
              <w:spacing w:before="20" w:after="20"/>
              <w:rPr>
                <w:sz w:val="18"/>
                <w:szCs w:val="18"/>
                <w:lang w:val="en-GB"/>
              </w:rPr>
            </w:pPr>
            <w:r w:rsidRPr="009B418F">
              <w:rPr>
                <w:sz w:val="18"/>
                <w:szCs w:val="18"/>
                <w:lang w:val="en-GB"/>
              </w:rPr>
              <w:t>Weeping Bottlebrush,</w:t>
            </w:r>
          </w:p>
          <w:p w14:paraId="3AD302E4" w14:textId="77777777" w:rsidR="00282541" w:rsidRPr="009B418F" w:rsidRDefault="00282541" w:rsidP="00D20F89">
            <w:pPr>
              <w:pStyle w:val="BodyText"/>
              <w:spacing w:before="20" w:after="20"/>
              <w:rPr>
                <w:i/>
                <w:sz w:val="18"/>
                <w:szCs w:val="18"/>
                <w:lang w:val="en-GB"/>
              </w:rPr>
            </w:pPr>
            <w:r w:rsidRPr="009B418F">
              <w:rPr>
                <w:i/>
                <w:sz w:val="18"/>
                <w:szCs w:val="18"/>
                <w:lang w:val="en-GB"/>
              </w:rPr>
              <w:t>Callistemon viminalis</w:t>
            </w:r>
          </w:p>
        </w:tc>
        <w:tc>
          <w:tcPr>
            <w:tcW w:w="1134" w:type="dxa"/>
            <w:shd w:val="clear" w:color="auto" w:fill="EDEDED"/>
            <w:vAlign w:val="center"/>
          </w:tcPr>
          <w:p w14:paraId="4C22C410"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5</w:t>
            </w:r>
          </w:p>
        </w:tc>
        <w:tc>
          <w:tcPr>
            <w:tcW w:w="1310" w:type="dxa"/>
            <w:shd w:val="clear" w:color="auto" w:fill="EDEDED"/>
            <w:vAlign w:val="center"/>
          </w:tcPr>
          <w:p w14:paraId="6CC86E7B"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60434843"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275" w:type="dxa"/>
            <w:shd w:val="clear" w:color="auto" w:fill="EDEDED"/>
            <w:vAlign w:val="center"/>
          </w:tcPr>
          <w:p w14:paraId="10381B9E"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538837BE"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c>
          <w:tcPr>
            <w:tcW w:w="1134" w:type="dxa"/>
            <w:shd w:val="clear" w:color="auto" w:fill="EDEDED"/>
            <w:vAlign w:val="center"/>
          </w:tcPr>
          <w:p w14:paraId="2BCF4878" w14:textId="77777777" w:rsidR="00282541" w:rsidRPr="009B418F" w:rsidRDefault="00282541" w:rsidP="00D20F89">
            <w:pPr>
              <w:pStyle w:val="BodyText"/>
              <w:spacing w:before="20" w:after="20"/>
              <w:jc w:val="center"/>
              <w:rPr>
                <w:i/>
                <w:sz w:val="18"/>
                <w:szCs w:val="18"/>
                <w:lang w:val="en-GB"/>
              </w:rPr>
            </w:pPr>
            <w:r w:rsidRPr="009B418F">
              <w:rPr>
                <w:i/>
                <w:sz w:val="18"/>
                <w:szCs w:val="18"/>
                <w:lang w:val="en-GB"/>
              </w:rPr>
              <w:t>X</w:t>
            </w:r>
          </w:p>
        </w:tc>
      </w:tr>
    </w:tbl>
    <w:p w14:paraId="2D2A1044" w14:textId="77777777" w:rsidR="00282541" w:rsidRDefault="00282541" w:rsidP="00282541">
      <w:pPr>
        <w:pStyle w:val="BodyText"/>
        <w:rPr>
          <w:b/>
          <w:bCs/>
          <w:i/>
          <w:iCs/>
          <w:lang w:val="en-GB"/>
        </w:rPr>
      </w:pPr>
    </w:p>
    <w:p w14:paraId="41BEDA51" w14:textId="77777777" w:rsidR="00282541" w:rsidRPr="007200B7" w:rsidRDefault="00282541" w:rsidP="00282541">
      <w:pPr>
        <w:pStyle w:val="BodyText"/>
        <w:rPr>
          <w:b/>
          <w:bCs/>
          <w:i/>
          <w:iCs/>
          <w:lang w:val="en-GB"/>
        </w:rPr>
      </w:pPr>
      <w:r w:rsidRPr="00582D9D">
        <w:rPr>
          <w:b/>
          <w:bCs/>
          <w:i/>
          <w:iCs/>
          <w:lang w:val="en-GB"/>
        </w:rPr>
        <w:t xml:space="preserve">Species List – </w:t>
      </w:r>
      <w:r>
        <w:rPr>
          <w:b/>
          <w:bCs/>
          <w:i/>
          <w:iCs/>
          <w:lang w:val="en-GB"/>
        </w:rPr>
        <w:t>Ground Covers for Platform Plantings</w:t>
      </w:r>
    </w:p>
    <w:tbl>
      <w:tblPr>
        <w:tblW w:w="9498" w:type="dxa"/>
        <w:tblInd w:w="108"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Look w:val="0000" w:firstRow="0" w:lastRow="0" w:firstColumn="0" w:lastColumn="0" w:noHBand="0" w:noVBand="0"/>
      </w:tblPr>
      <w:tblGrid>
        <w:gridCol w:w="2694"/>
        <w:gridCol w:w="992"/>
        <w:gridCol w:w="1135"/>
        <w:gridCol w:w="1134"/>
        <w:gridCol w:w="1275"/>
        <w:gridCol w:w="1134"/>
        <w:gridCol w:w="1134"/>
      </w:tblGrid>
      <w:tr w:rsidR="00F15799" w:rsidRPr="00F15799" w14:paraId="6DB72D1E" w14:textId="77777777" w:rsidTr="00F15799">
        <w:trPr>
          <w:cantSplit/>
        </w:trPr>
        <w:tc>
          <w:tcPr>
            <w:tcW w:w="2694" w:type="dxa"/>
            <w:shd w:val="clear" w:color="auto" w:fill="F28E00"/>
          </w:tcPr>
          <w:p w14:paraId="51CA388E"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lastRenderedPageBreak/>
              <w:t>Species List - Ground Covers</w:t>
            </w:r>
          </w:p>
          <w:p w14:paraId="55E88556" w14:textId="77777777" w:rsidR="00282541" w:rsidRPr="00F15799" w:rsidRDefault="00282541" w:rsidP="00D20F89">
            <w:pPr>
              <w:pStyle w:val="BodyText"/>
              <w:spacing w:before="20" w:after="20"/>
              <w:jc w:val="center"/>
              <w:rPr>
                <w:b/>
                <w:color w:val="FFFFFF" w:themeColor="background1"/>
                <w:sz w:val="20"/>
                <w:szCs w:val="20"/>
                <w:lang w:val="en-GB"/>
              </w:rPr>
            </w:pPr>
          </w:p>
        </w:tc>
        <w:tc>
          <w:tcPr>
            <w:tcW w:w="992" w:type="dxa"/>
            <w:shd w:val="clear" w:color="auto" w:fill="F28E00"/>
          </w:tcPr>
          <w:p w14:paraId="545027B5"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Plants per square metre</w:t>
            </w:r>
          </w:p>
        </w:tc>
        <w:tc>
          <w:tcPr>
            <w:tcW w:w="1135" w:type="dxa"/>
            <w:shd w:val="clear" w:color="auto" w:fill="F28E00"/>
          </w:tcPr>
          <w:p w14:paraId="22102113"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Eastern Sydney</w:t>
            </w:r>
          </w:p>
        </w:tc>
        <w:tc>
          <w:tcPr>
            <w:tcW w:w="1134" w:type="dxa"/>
            <w:shd w:val="clear" w:color="auto" w:fill="F28E00"/>
          </w:tcPr>
          <w:p w14:paraId="5FD192F8"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Western Sydney</w:t>
            </w:r>
          </w:p>
        </w:tc>
        <w:tc>
          <w:tcPr>
            <w:tcW w:w="1275" w:type="dxa"/>
            <w:shd w:val="clear" w:color="auto" w:fill="F28E00"/>
          </w:tcPr>
          <w:p w14:paraId="06000F5C"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Blue Mountains</w:t>
            </w:r>
          </w:p>
        </w:tc>
        <w:tc>
          <w:tcPr>
            <w:tcW w:w="1134" w:type="dxa"/>
            <w:shd w:val="clear" w:color="auto" w:fill="F28E00"/>
          </w:tcPr>
          <w:p w14:paraId="4B59F90A"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The Illawarra</w:t>
            </w:r>
          </w:p>
        </w:tc>
        <w:tc>
          <w:tcPr>
            <w:tcW w:w="1134" w:type="dxa"/>
            <w:shd w:val="clear" w:color="auto" w:fill="F28E00"/>
          </w:tcPr>
          <w:p w14:paraId="55B3CC73" w14:textId="77777777" w:rsidR="00282541" w:rsidRPr="00F15799" w:rsidRDefault="00282541" w:rsidP="00D20F89">
            <w:pPr>
              <w:pStyle w:val="BodyText"/>
              <w:spacing w:before="20" w:after="20"/>
              <w:jc w:val="center"/>
              <w:rPr>
                <w:b/>
                <w:color w:val="FFFFFF" w:themeColor="background1"/>
                <w:sz w:val="20"/>
                <w:szCs w:val="20"/>
                <w:lang w:val="en-GB"/>
              </w:rPr>
            </w:pPr>
            <w:r w:rsidRPr="00F15799">
              <w:rPr>
                <w:b/>
                <w:color w:val="FFFFFF" w:themeColor="background1"/>
                <w:sz w:val="20"/>
                <w:szCs w:val="20"/>
                <w:lang w:val="en-GB"/>
              </w:rPr>
              <w:t>Suitable for Central Coast</w:t>
            </w:r>
          </w:p>
        </w:tc>
      </w:tr>
      <w:tr w:rsidR="00282541" w:rsidRPr="009B418F" w14:paraId="2C466CEC" w14:textId="77777777" w:rsidTr="00F15799">
        <w:trPr>
          <w:cantSplit/>
        </w:trPr>
        <w:tc>
          <w:tcPr>
            <w:tcW w:w="2694" w:type="dxa"/>
            <w:shd w:val="clear" w:color="auto" w:fill="EDEDED"/>
          </w:tcPr>
          <w:p w14:paraId="274AD3D5" w14:textId="77777777" w:rsidR="00282541" w:rsidRPr="009B418F" w:rsidRDefault="00282541" w:rsidP="00D20F89">
            <w:pPr>
              <w:pStyle w:val="BodyText"/>
              <w:spacing w:before="20" w:after="20"/>
              <w:rPr>
                <w:sz w:val="18"/>
                <w:szCs w:val="18"/>
                <w:lang w:val="en-GB"/>
              </w:rPr>
            </w:pPr>
            <w:r w:rsidRPr="009B418F">
              <w:rPr>
                <w:sz w:val="18"/>
                <w:szCs w:val="18"/>
                <w:lang w:val="en-GB"/>
              </w:rPr>
              <w:t>Dianella sp. (select miniature  varieties such as “Little Jess”</w:t>
            </w:r>
            <w:r>
              <w:rPr>
                <w:sz w:val="18"/>
                <w:szCs w:val="18"/>
                <w:lang w:val="en-GB"/>
              </w:rPr>
              <w:t>)</w:t>
            </w:r>
          </w:p>
        </w:tc>
        <w:tc>
          <w:tcPr>
            <w:tcW w:w="992" w:type="dxa"/>
            <w:shd w:val="clear" w:color="auto" w:fill="EDEDED"/>
            <w:vAlign w:val="center"/>
          </w:tcPr>
          <w:p w14:paraId="7CAD567C"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4</w:t>
            </w:r>
          </w:p>
        </w:tc>
        <w:tc>
          <w:tcPr>
            <w:tcW w:w="1135" w:type="dxa"/>
            <w:shd w:val="clear" w:color="auto" w:fill="EDEDED"/>
            <w:vAlign w:val="center"/>
          </w:tcPr>
          <w:p w14:paraId="20DBD786"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2CE7E88D"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57D13DE4"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11403769"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679A79FA"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r w:rsidR="00282541" w:rsidRPr="009B418F" w14:paraId="1DEA89C6" w14:textId="77777777" w:rsidTr="00F15799">
        <w:trPr>
          <w:cantSplit/>
        </w:trPr>
        <w:tc>
          <w:tcPr>
            <w:tcW w:w="2694" w:type="dxa"/>
            <w:shd w:val="clear" w:color="auto" w:fill="EDEDED"/>
          </w:tcPr>
          <w:p w14:paraId="24CD724D" w14:textId="77777777" w:rsidR="00282541" w:rsidRPr="009B418F" w:rsidRDefault="00282541" w:rsidP="00D20F89">
            <w:pPr>
              <w:pStyle w:val="BodyText"/>
              <w:spacing w:before="20" w:after="20"/>
              <w:rPr>
                <w:i/>
                <w:sz w:val="18"/>
                <w:szCs w:val="18"/>
                <w:lang w:val="en-GB"/>
              </w:rPr>
            </w:pPr>
            <w:r w:rsidRPr="009B418F">
              <w:rPr>
                <w:i/>
                <w:sz w:val="18"/>
                <w:szCs w:val="18"/>
                <w:lang w:val="en-GB"/>
              </w:rPr>
              <w:t xml:space="preserve">Hibertia dentata </w:t>
            </w:r>
            <w:r w:rsidRPr="009B418F">
              <w:rPr>
                <w:sz w:val="18"/>
                <w:szCs w:val="18"/>
                <w:lang w:val="en-GB"/>
              </w:rPr>
              <w:t>(prostrate scrambler)</w:t>
            </w:r>
          </w:p>
        </w:tc>
        <w:tc>
          <w:tcPr>
            <w:tcW w:w="992" w:type="dxa"/>
            <w:shd w:val="clear" w:color="auto" w:fill="EDEDED"/>
            <w:vAlign w:val="center"/>
          </w:tcPr>
          <w:p w14:paraId="78A6C245"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2</w:t>
            </w:r>
          </w:p>
        </w:tc>
        <w:tc>
          <w:tcPr>
            <w:tcW w:w="1135" w:type="dxa"/>
            <w:shd w:val="clear" w:color="auto" w:fill="EDEDED"/>
            <w:vAlign w:val="center"/>
          </w:tcPr>
          <w:p w14:paraId="3077CA27"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E930205"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68C1816F"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628F76AF"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34C8FEFA"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r w:rsidR="00282541" w:rsidRPr="009B418F" w14:paraId="2708C306" w14:textId="77777777" w:rsidTr="00F15799">
        <w:trPr>
          <w:cantSplit/>
        </w:trPr>
        <w:tc>
          <w:tcPr>
            <w:tcW w:w="2694" w:type="dxa"/>
            <w:shd w:val="clear" w:color="auto" w:fill="EDEDED"/>
          </w:tcPr>
          <w:p w14:paraId="49B4394F" w14:textId="77777777" w:rsidR="00282541" w:rsidRPr="009B418F" w:rsidRDefault="00282541" w:rsidP="00D20F89">
            <w:pPr>
              <w:pStyle w:val="BodyText"/>
              <w:spacing w:before="20" w:after="20"/>
              <w:rPr>
                <w:sz w:val="18"/>
                <w:szCs w:val="18"/>
                <w:lang w:val="en-GB"/>
              </w:rPr>
            </w:pPr>
            <w:r w:rsidRPr="00FD2044">
              <w:rPr>
                <w:i/>
                <w:sz w:val="18"/>
                <w:szCs w:val="18"/>
                <w:lang w:val="en-GB"/>
              </w:rPr>
              <w:t>Lomandra longifolia</w:t>
            </w:r>
            <w:r w:rsidRPr="009B418F">
              <w:rPr>
                <w:sz w:val="18"/>
                <w:szCs w:val="18"/>
                <w:lang w:val="en-GB"/>
              </w:rPr>
              <w:t xml:space="preserve"> (tall upright growth)</w:t>
            </w:r>
          </w:p>
        </w:tc>
        <w:tc>
          <w:tcPr>
            <w:tcW w:w="992" w:type="dxa"/>
            <w:shd w:val="clear" w:color="auto" w:fill="EDEDED"/>
            <w:vAlign w:val="center"/>
          </w:tcPr>
          <w:p w14:paraId="22077760"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4</w:t>
            </w:r>
          </w:p>
        </w:tc>
        <w:tc>
          <w:tcPr>
            <w:tcW w:w="1135" w:type="dxa"/>
            <w:shd w:val="clear" w:color="auto" w:fill="EDEDED"/>
            <w:vAlign w:val="center"/>
          </w:tcPr>
          <w:p w14:paraId="137B5207"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D069A33"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0156978F"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200F42E"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29A48180"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r w:rsidR="00282541" w:rsidRPr="009B418F" w14:paraId="2A3328AE" w14:textId="77777777" w:rsidTr="00F15799">
        <w:trPr>
          <w:cantSplit/>
        </w:trPr>
        <w:tc>
          <w:tcPr>
            <w:tcW w:w="2694" w:type="dxa"/>
            <w:shd w:val="clear" w:color="auto" w:fill="EDEDED"/>
          </w:tcPr>
          <w:p w14:paraId="162E8783" w14:textId="77777777" w:rsidR="00282541" w:rsidRPr="009B418F" w:rsidRDefault="00282541" w:rsidP="00D20F89">
            <w:pPr>
              <w:pStyle w:val="BodyText"/>
              <w:spacing w:before="20" w:after="20"/>
              <w:rPr>
                <w:sz w:val="18"/>
                <w:szCs w:val="18"/>
                <w:lang w:val="en-GB"/>
              </w:rPr>
            </w:pPr>
            <w:r w:rsidRPr="009B418F">
              <w:rPr>
                <w:i/>
                <w:sz w:val="18"/>
                <w:szCs w:val="18"/>
                <w:lang w:val="en-GB"/>
              </w:rPr>
              <w:t>Myoporum parvifolium</w:t>
            </w:r>
            <w:r w:rsidRPr="009B418F">
              <w:rPr>
                <w:sz w:val="18"/>
                <w:szCs w:val="18"/>
                <w:lang w:val="en-GB"/>
              </w:rPr>
              <w:t xml:space="preserve"> (prostrate scrambler)</w:t>
            </w:r>
          </w:p>
        </w:tc>
        <w:tc>
          <w:tcPr>
            <w:tcW w:w="992" w:type="dxa"/>
            <w:shd w:val="clear" w:color="auto" w:fill="EDEDED"/>
            <w:vAlign w:val="center"/>
          </w:tcPr>
          <w:p w14:paraId="12116743"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2</w:t>
            </w:r>
          </w:p>
        </w:tc>
        <w:tc>
          <w:tcPr>
            <w:tcW w:w="1135" w:type="dxa"/>
            <w:shd w:val="clear" w:color="auto" w:fill="EDEDED"/>
            <w:vAlign w:val="center"/>
          </w:tcPr>
          <w:p w14:paraId="40B3316F"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357C3CBA"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7A327765"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D1B56FF"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1CE577D7"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r w:rsidR="00282541" w:rsidRPr="009B418F" w14:paraId="3FBCC257" w14:textId="77777777" w:rsidTr="00F15799">
        <w:trPr>
          <w:cantSplit/>
        </w:trPr>
        <w:tc>
          <w:tcPr>
            <w:tcW w:w="2694" w:type="dxa"/>
            <w:shd w:val="clear" w:color="auto" w:fill="EDEDED"/>
          </w:tcPr>
          <w:p w14:paraId="07AC702F" w14:textId="77777777" w:rsidR="00282541" w:rsidRPr="009B418F" w:rsidRDefault="00282541" w:rsidP="00D20F89">
            <w:pPr>
              <w:pStyle w:val="BodyText"/>
              <w:spacing w:before="20" w:after="20"/>
              <w:rPr>
                <w:sz w:val="18"/>
                <w:szCs w:val="18"/>
                <w:lang w:val="en-GB"/>
              </w:rPr>
            </w:pPr>
            <w:r w:rsidRPr="009B418F">
              <w:rPr>
                <w:i/>
                <w:sz w:val="18"/>
                <w:szCs w:val="18"/>
                <w:lang w:val="en-GB"/>
              </w:rPr>
              <w:t>Convolvulus sabatius</w:t>
            </w:r>
            <w:r w:rsidRPr="009B418F">
              <w:rPr>
                <w:sz w:val="18"/>
                <w:szCs w:val="18"/>
                <w:lang w:val="en-GB"/>
              </w:rPr>
              <w:t xml:space="preserve"> (prostrate scrambler)</w:t>
            </w:r>
          </w:p>
        </w:tc>
        <w:tc>
          <w:tcPr>
            <w:tcW w:w="992" w:type="dxa"/>
            <w:shd w:val="clear" w:color="auto" w:fill="EDEDED"/>
            <w:vAlign w:val="center"/>
          </w:tcPr>
          <w:p w14:paraId="7D586DCC"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2</w:t>
            </w:r>
          </w:p>
        </w:tc>
        <w:tc>
          <w:tcPr>
            <w:tcW w:w="1135" w:type="dxa"/>
            <w:shd w:val="clear" w:color="auto" w:fill="EDEDED"/>
            <w:vAlign w:val="center"/>
          </w:tcPr>
          <w:p w14:paraId="44792A30"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7544FAC"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78816A53" w14:textId="77777777" w:rsidR="00282541" w:rsidRPr="009B418F" w:rsidRDefault="00282541" w:rsidP="00D20F89">
            <w:pPr>
              <w:pStyle w:val="BodyText"/>
              <w:spacing w:before="20" w:after="20"/>
              <w:jc w:val="center"/>
              <w:rPr>
                <w:sz w:val="18"/>
                <w:szCs w:val="18"/>
                <w:lang w:val="en-GB"/>
              </w:rPr>
            </w:pPr>
          </w:p>
        </w:tc>
        <w:tc>
          <w:tcPr>
            <w:tcW w:w="1134" w:type="dxa"/>
            <w:shd w:val="clear" w:color="auto" w:fill="EDEDED"/>
            <w:vAlign w:val="center"/>
          </w:tcPr>
          <w:p w14:paraId="17D8E120"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6413C8C"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r w:rsidR="00282541" w:rsidRPr="009B418F" w14:paraId="780DBF97" w14:textId="77777777" w:rsidTr="00F15799">
        <w:trPr>
          <w:cantSplit/>
        </w:trPr>
        <w:tc>
          <w:tcPr>
            <w:tcW w:w="2694" w:type="dxa"/>
            <w:shd w:val="clear" w:color="auto" w:fill="EDEDED"/>
          </w:tcPr>
          <w:p w14:paraId="47786AA2" w14:textId="77777777" w:rsidR="00282541" w:rsidRPr="009B418F" w:rsidRDefault="00282541" w:rsidP="00D20F89">
            <w:pPr>
              <w:pStyle w:val="BodyText"/>
              <w:spacing w:before="20" w:after="20"/>
              <w:rPr>
                <w:sz w:val="18"/>
                <w:szCs w:val="18"/>
                <w:lang w:val="en-GB"/>
              </w:rPr>
            </w:pPr>
            <w:r w:rsidRPr="009B418F">
              <w:rPr>
                <w:sz w:val="18"/>
                <w:szCs w:val="18"/>
                <w:lang w:val="en-GB"/>
              </w:rPr>
              <w:t xml:space="preserve">Lomandra </w:t>
            </w:r>
            <w:r>
              <w:rPr>
                <w:sz w:val="18"/>
                <w:szCs w:val="18"/>
                <w:lang w:val="en-GB"/>
              </w:rPr>
              <w:t xml:space="preserve">“Tanika” (finer and smaller foliage than </w:t>
            </w:r>
            <w:r w:rsidRPr="00FD2044">
              <w:rPr>
                <w:i/>
                <w:sz w:val="18"/>
                <w:szCs w:val="18"/>
                <w:lang w:val="en-GB"/>
              </w:rPr>
              <w:t>Lomandra longifolia</w:t>
            </w:r>
            <w:r>
              <w:rPr>
                <w:i/>
                <w:sz w:val="18"/>
                <w:szCs w:val="18"/>
                <w:lang w:val="en-GB"/>
              </w:rPr>
              <w:t>)</w:t>
            </w:r>
          </w:p>
        </w:tc>
        <w:tc>
          <w:tcPr>
            <w:tcW w:w="992" w:type="dxa"/>
            <w:shd w:val="clear" w:color="auto" w:fill="EDEDED"/>
            <w:vAlign w:val="center"/>
          </w:tcPr>
          <w:p w14:paraId="719F9952"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4</w:t>
            </w:r>
          </w:p>
        </w:tc>
        <w:tc>
          <w:tcPr>
            <w:tcW w:w="1135" w:type="dxa"/>
            <w:shd w:val="clear" w:color="auto" w:fill="EDEDED"/>
            <w:vAlign w:val="center"/>
          </w:tcPr>
          <w:p w14:paraId="12C9E224"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65F54296"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275" w:type="dxa"/>
            <w:shd w:val="clear" w:color="auto" w:fill="EDEDED"/>
            <w:vAlign w:val="center"/>
          </w:tcPr>
          <w:p w14:paraId="0D086796"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167A98F9"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c>
          <w:tcPr>
            <w:tcW w:w="1134" w:type="dxa"/>
            <w:shd w:val="clear" w:color="auto" w:fill="EDEDED"/>
            <w:vAlign w:val="center"/>
          </w:tcPr>
          <w:p w14:paraId="784B33C3" w14:textId="77777777" w:rsidR="00282541" w:rsidRPr="009B418F" w:rsidRDefault="00282541" w:rsidP="00D20F89">
            <w:pPr>
              <w:pStyle w:val="BodyText"/>
              <w:spacing w:before="20" w:after="20"/>
              <w:jc w:val="center"/>
              <w:rPr>
                <w:sz w:val="18"/>
                <w:szCs w:val="18"/>
                <w:lang w:val="en-GB"/>
              </w:rPr>
            </w:pPr>
            <w:r w:rsidRPr="009B418F">
              <w:rPr>
                <w:sz w:val="18"/>
                <w:szCs w:val="18"/>
                <w:lang w:val="en-GB"/>
              </w:rPr>
              <w:t>X</w:t>
            </w:r>
          </w:p>
        </w:tc>
      </w:tr>
    </w:tbl>
    <w:p w14:paraId="6C793AB3" w14:textId="76BDBD6C" w:rsidR="00D37674" w:rsidRDefault="00D37674" w:rsidP="00282541">
      <w:pPr>
        <w:pStyle w:val="HiddenText"/>
      </w:pPr>
    </w:p>
    <w:p w14:paraId="28F9D91D" w14:textId="77777777" w:rsidR="00282541" w:rsidRDefault="00282541" w:rsidP="00282541">
      <w:pPr>
        <w:pStyle w:val="HiddenText"/>
      </w:pPr>
    </w:p>
    <w:p w14:paraId="077552AC" w14:textId="77777777" w:rsidR="00282541" w:rsidRDefault="00282541" w:rsidP="00282541">
      <w:pPr>
        <w:pStyle w:val="HiddenText"/>
        <w:sectPr w:rsidR="00282541" w:rsidSect="00041DAC">
          <w:headerReference w:type="even" r:id="rId12"/>
          <w:headerReference w:type="default" r:id="rId13"/>
          <w:footerReference w:type="default" r:id="rId14"/>
          <w:pgSz w:w="11906" w:h="16838" w:code="9"/>
          <w:pgMar w:top="1418" w:right="1418" w:bottom="1418" w:left="1418" w:header="510" w:footer="283" w:gutter="0"/>
          <w:cols w:space="708"/>
          <w:docGrid w:linePitch="360"/>
        </w:sectPr>
      </w:pPr>
    </w:p>
    <w:p w14:paraId="4F2D2788" w14:textId="77777777" w:rsidR="00282541" w:rsidRPr="001601D8" w:rsidRDefault="00282541" w:rsidP="00282541">
      <w:pPr>
        <w:pStyle w:val="Heading1"/>
      </w:pPr>
      <w:bookmarkStart w:id="94" w:name="_Toc252361254"/>
      <w:r w:rsidRPr="001601D8">
        <w:t>Appendix 1: Detail Sketches</w:t>
      </w:r>
      <w:bookmarkEnd w:id="94"/>
    </w:p>
    <w:p w14:paraId="12527E9A" w14:textId="77777777" w:rsidR="00282541" w:rsidRDefault="00BF1F7E" w:rsidP="00282541">
      <w:pPr>
        <w:pStyle w:val="BodyText"/>
      </w:pPr>
      <w:r>
        <w:rPr>
          <w:noProof/>
        </w:rPr>
        <w:lastRenderedPageBreak/>
        <w:pict w14:anchorId="2DD69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75pt;margin-top:1.75pt;width:550.95pt;height:412.95pt;z-index:251659264">
            <v:imagedata r:id="rId15" o:title=""/>
            <w10:wrap type="square"/>
          </v:shape>
          <o:OLEObject Type="Embed" ProgID="PowerPoint.Slide.8" ShapeID="_x0000_s1026" DrawAspect="Content" ObjectID="_1619421117" r:id="rId16"/>
        </w:pict>
      </w:r>
    </w:p>
    <w:p w14:paraId="01CF8688" w14:textId="77777777" w:rsidR="00282541" w:rsidRDefault="00282541" w:rsidP="00282541">
      <w:pPr>
        <w:pStyle w:val="BodyText"/>
      </w:pPr>
    </w:p>
    <w:p w14:paraId="1168C5CF" w14:textId="77777777" w:rsidR="00282541" w:rsidRDefault="00282541" w:rsidP="00282541">
      <w:pPr>
        <w:pStyle w:val="BodyText"/>
      </w:pPr>
    </w:p>
    <w:p w14:paraId="7B7944BB" w14:textId="77777777" w:rsidR="00282541" w:rsidRDefault="00282541" w:rsidP="00282541">
      <w:pPr>
        <w:pStyle w:val="BodyText"/>
      </w:pPr>
    </w:p>
    <w:p w14:paraId="764EA30E" w14:textId="77777777" w:rsidR="00282541" w:rsidRDefault="00282541" w:rsidP="00282541">
      <w:pPr>
        <w:pStyle w:val="BodyText"/>
      </w:pPr>
    </w:p>
    <w:p w14:paraId="41D24A4B" w14:textId="77777777" w:rsidR="00282541" w:rsidRDefault="00282541" w:rsidP="00282541">
      <w:pPr>
        <w:pStyle w:val="BodyText"/>
      </w:pPr>
    </w:p>
    <w:p w14:paraId="3B7902FA" w14:textId="77777777" w:rsidR="00282541" w:rsidRDefault="00282541" w:rsidP="00282541">
      <w:pPr>
        <w:pStyle w:val="BodyText"/>
      </w:pPr>
    </w:p>
    <w:p w14:paraId="2C740198" w14:textId="77777777" w:rsidR="00282541" w:rsidRDefault="00282541" w:rsidP="00282541">
      <w:pPr>
        <w:pStyle w:val="BodyText"/>
      </w:pPr>
    </w:p>
    <w:p w14:paraId="796DF6B6" w14:textId="77777777" w:rsidR="00282541" w:rsidRDefault="00282541" w:rsidP="00282541">
      <w:pPr>
        <w:pStyle w:val="BodyText"/>
      </w:pPr>
    </w:p>
    <w:p w14:paraId="0A9EA3CC" w14:textId="77777777" w:rsidR="00282541" w:rsidRDefault="00282541" w:rsidP="00282541">
      <w:pPr>
        <w:pStyle w:val="BodyText"/>
      </w:pPr>
    </w:p>
    <w:p w14:paraId="02FE905F" w14:textId="77777777" w:rsidR="00282541" w:rsidRDefault="00282541" w:rsidP="00282541">
      <w:pPr>
        <w:pStyle w:val="BodyText"/>
      </w:pPr>
    </w:p>
    <w:p w14:paraId="7AF53605" w14:textId="77777777" w:rsidR="00282541" w:rsidRDefault="00282541" w:rsidP="00282541">
      <w:pPr>
        <w:pStyle w:val="BodyText"/>
      </w:pPr>
    </w:p>
    <w:p w14:paraId="2C264FC9" w14:textId="77777777" w:rsidR="00282541" w:rsidRDefault="00282541" w:rsidP="00282541">
      <w:pPr>
        <w:pStyle w:val="BodyText"/>
      </w:pPr>
    </w:p>
    <w:p w14:paraId="54CFA710" w14:textId="77777777" w:rsidR="00282541" w:rsidRDefault="00282541" w:rsidP="00282541">
      <w:pPr>
        <w:pStyle w:val="BodyText"/>
      </w:pPr>
    </w:p>
    <w:p w14:paraId="3D48F0DF" w14:textId="77777777" w:rsidR="00282541" w:rsidRDefault="00282541" w:rsidP="00282541">
      <w:pPr>
        <w:pStyle w:val="BodyText"/>
      </w:pPr>
    </w:p>
    <w:p w14:paraId="324D6F9B" w14:textId="77777777" w:rsidR="00282541" w:rsidRDefault="00282541" w:rsidP="00282541">
      <w:pPr>
        <w:pStyle w:val="BodyText"/>
      </w:pPr>
    </w:p>
    <w:p w14:paraId="5FBF69EB" w14:textId="77777777" w:rsidR="00282541" w:rsidRDefault="00282541" w:rsidP="00282541">
      <w:pPr>
        <w:pStyle w:val="BodyText"/>
      </w:pPr>
    </w:p>
    <w:p w14:paraId="4D4F49B1" w14:textId="77777777" w:rsidR="00282541" w:rsidRDefault="00282541" w:rsidP="00282541">
      <w:pPr>
        <w:pStyle w:val="BodyText"/>
      </w:pPr>
    </w:p>
    <w:p w14:paraId="75CAE5A9" w14:textId="77777777" w:rsidR="00282541" w:rsidRDefault="00282541" w:rsidP="00282541">
      <w:pPr>
        <w:pStyle w:val="BodyText"/>
      </w:pPr>
    </w:p>
    <w:p w14:paraId="03D986D9" w14:textId="77777777" w:rsidR="00282541" w:rsidRDefault="00282541" w:rsidP="00282541">
      <w:pPr>
        <w:pStyle w:val="BodyText"/>
      </w:pPr>
    </w:p>
    <w:p w14:paraId="4B16EF73" w14:textId="77777777" w:rsidR="00282541" w:rsidRPr="00F51C43" w:rsidRDefault="00282541" w:rsidP="00282541">
      <w:pPr>
        <w:pStyle w:val="BodyText"/>
      </w:pPr>
    </w:p>
    <w:p w14:paraId="49ECE698" w14:textId="77777777" w:rsidR="00282541" w:rsidRPr="00F51C43" w:rsidRDefault="00282541" w:rsidP="00282541">
      <w:pPr>
        <w:pStyle w:val="BodyText"/>
      </w:pPr>
    </w:p>
    <w:p w14:paraId="20572A90" w14:textId="77777777" w:rsidR="00282541" w:rsidRDefault="00282541" w:rsidP="00282541">
      <w:pPr>
        <w:pStyle w:val="BodyText"/>
      </w:pPr>
    </w:p>
    <w:p w14:paraId="4B08ABE1" w14:textId="77777777" w:rsidR="00282541" w:rsidRDefault="00282541" w:rsidP="00282541">
      <w:pPr>
        <w:pStyle w:val="BodyText"/>
      </w:pPr>
    </w:p>
    <w:p w14:paraId="26B6C137" w14:textId="77777777" w:rsidR="00282541" w:rsidRDefault="00282541" w:rsidP="00282541">
      <w:pPr>
        <w:pStyle w:val="BodyText"/>
      </w:pPr>
    </w:p>
    <w:p w14:paraId="4C1F12BA" w14:textId="77777777" w:rsidR="00282541" w:rsidRDefault="00BF1F7E" w:rsidP="00282541">
      <w:pPr>
        <w:pStyle w:val="BodyText"/>
      </w:pPr>
      <w:r>
        <w:rPr>
          <w:noProof/>
        </w:rPr>
        <w:pict w14:anchorId="1D8DE9BC">
          <v:shape id="_x0000_s1027" type="#_x0000_t75" style="position:absolute;margin-left:0;margin-top:.5pt;width:583.2pt;height:437.1pt;z-index:251660288;mso-position-horizontal:center">
            <v:imagedata r:id="rId17" o:title=""/>
            <w10:wrap type="square"/>
          </v:shape>
          <o:OLEObject Type="Embed" ProgID="PowerPoint.Slide.8" ShapeID="_x0000_s1027" DrawAspect="Content" ObjectID="_1619421118" r:id="rId18"/>
        </w:pict>
      </w:r>
    </w:p>
    <w:p w14:paraId="5F1E48CD" w14:textId="77777777" w:rsidR="00282541" w:rsidRDefault="00282541" w:rsidP="00282541">
      <w:pPr>
        <w:pStyle w:val="BodyText"/>
      </w:pPr>
    </w:p>
    <w:p w14:paraId="27DBDB82" w14:textId="77777777" w:rsidR="00282541" w:rsidRDefault="00282541" w:rsidP="00282541">
      <w:pPr>
        <w:pStyle w:val="BodyText"/>
      </w:pPr>
    </w:p>
    <w:p w14:paraId="3880C772" w14:textId="77777777" w:rsidR="00282541" w:rsidRDefault="00282541" w:rsidP="00282541">
      <w:pPr>
        <w:pStyle w:val="BodyText"/>
      </w:pPr>
    </w:p>
    <w:p w14:paraId="3F702340" w14:textId="77777777" w:rsidR="00282541" w:rsidRDefault="00282541" w:rsidP="00282541">
      <w:pPr>
        <w:pStyle w:val="BodyText"/>
      </w:pPr>
    </w:p>
    <w:p w14:paraId="4C0528FD" w14:textId="77777777" w:rsidR="00282541" w:rsidRDefault="00282541" w:rsidP="00282541">
      <w:pPr>
        <w:pStyle w:val="BodyText"/>
      </w:pPr>
    </w:p>
    <w:p w14:paraId="7D024A79" w14:textId="77777777" w:rsidR="00282541" w:rsidRPr="00420F97" w:rsidRDefault="00282541" w:rsidP="00282541">
      <w:pPr>
        <w:pStyle w:val="BodyText"/>
      </w:pPr>
    </w:p>
    <w:p w14:paraId="140AFC5D" w14:textId="45206952" w:rsidR="00282541" w:rsidRDefault="00282541" w:rsidP="00282541">
      <w:pPr>
        <w:pStyle w:val="HiddenText"/>
      </w:pPr>
    </w:p>
    <w:sectPr w:rsidR="00282541" w:rsidSect="00282541">
      <w:headerReference w:type="default" r:id="rId19"/>
      <w:footerReference w:type="default" r:id="rId20"/>
      <w:pgSz w:w="16838" w:h="11906" w:orient="landscape" w:code="9"/>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CAC1" w14:textId="77777777" w:rsidR="00D45D62" w:rsidRDefault="00D45D62" w:rsidP="004763F0">
      <w:pPr>
        <w:spacing w:after="0" w:line="240" w:lineRule="auto"/>
      </w:pPr>
      <w:r>
        <w:separator/>
      </w:r>
    </w:p>
    <w:p w14:paraId="42271B37" w14:textId="77777777" w:rsidR="00D45D62" w:rsidRDefault="00D45D62"/>
  </w:endnote>
  <w:endnote w:type="continuationSeparator" w:id="0">
    <w:p w14:paraId="075BBE0B" w14:textId="77777777" w:rsidR="00D45D62" w:rsidRDefault="00D45D62" w:rsidP="004763F0">
      <w:pPr>
        <w:spacing w:after="0" w:line="240" w:lineRule="auto"/>
      </w:pPr>
      <w:r>
        <w:continuationSeparator/>
      </w:r>
    </w:p>
    <w:p w14:paraId="659660F8" w14:textId="77777777" w:rsidR="00D45D62" w:rsidRDefault="00D45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000080"/>
      </w:tblBorders>
      <w:tblLayout w:type="fixed"/>
      <w:tblLook w:val="0000" w:firstRow="0" w:lastRow="0" w:firstColumn="0" w:lastColumn="0" w:noHBand="0" w:noVBand="0"/>
    </w:tblPr>
    <w:tblGrid>
      <w:gridCol w:w="3024"/>
      <w:gridCol w:w="3024"/>
      <w:gridCol w:w="3024"/>
    </w:tblGrid>
    <w:tr w:rsidR="00D20F89" w:rsidRPr="00D81E69" w14:paraId="1390EB2B" w14:textId="77777777" w:rsidTr="00D20F89">
      <w:tc>
        <w:tcPr>
          <w:tcW w:w="3024" w:type="dxa"/>
        </w:tcPr>
        <w:p w14:paraId="716F3D0A" w14:textId="722ED41C" w:rsidR="00D20F89" w:rsidRPr="00D81E69" w:rsidRDefault="00D20F89" w:rsidP="00041DAC">
          <w:pPr>
            <w:tabs>
              <w:tab w:val="center" w:pos="4536"/>
              <w:tab w:val="right" w:pos="9072"/>
            </w:tabs>
            <w:spacing w:before="60" w:after="20" w:line="240" w:lineRule="auto"/>
            <w:rPr>
              <w:sz w:val="14"/>
              <w:szCs w:val="14"/>
            </w:rPr>
          </w:pPr>
          <w:r w:rsidRPr="00D81E69">
            <w:rPr>
              <w:sz w:val="14"/>
              <w:szCs w:val="14"/>
            </w:rPr>
            <w:sym w:font="Symbol" w:char="F0D3"/>
          </w:r>
          <w:r w:rsidRPr="00D81E69">
            <w:rPr>
              <w:sz w:val="14"/>
              <w:szCs w:val="14"/>
            </w:rPr>
            <w:t xml:space="preserve"> Sydney Trains</w:t>
          </w:r>
        </w:p>
      </w:tc>
      <w:tc>
        <w:tcPr>
          <w:tcW w:w="3024" w:type="dxa"/>
        </w:tcPr>
        <w:p w14:paraId="5385AF81" w14:textId="77777777" w:rsidR="00D20F89" w:rsidRPr="00D81E69" w:rsidRDefault="00D20F89" w:rsidP="00041DAC">
          <w:pPr>
            <w:tabs>
              <w:tab w:val="center" w:pos="4536"/>
              <w:tab w:val="right" w:pos="9072"/>
            </w:tabs>
            <w:spacing w:before="60" w:after="20" w:line="240" w:lineRule="auto"/>
            <w:jc w:val="center"/>
            <w:rPr>
              <w:sz w:val="14"/>
              <w:szCs w:val="14"/>
            </w:rPr>
          </w:pPr>
          <w:r w:rsidRPr="00D81E69">
            <w:rPr>
              <w:sz w:val="14"/>
              <w:szCs w:val="14"/>
            </w:rPr>
            <w:t>V</w:t>
          </w:r>
          <w:r>
            <w:rPr>
              <w:sz w:val="14"/>
              <w:szCs w:val="14"/>
            </w:rPr>
            <w:t>0</w:t>
          </w:r>
          <w:r w:rsidRPr="00D81E69">
            <w:rPr>
              <w:sz w:val="14"/>
              <w:szCs w:val="14"/>
            </w:rPr>
            <w:t>.</w:t>
          </w:r>
          <w:r>
            <w:rPr>
              <w:sz w:val="14"/>
              <w:szCs w:val="14"/>
            </w:rPr>
            <w:t>1</w:t>
          </w:r>
          <w:r w:rsidRPr="00D81E69">
            <w:rPr>
              <w:sz w:val="14"/>
              <w:szCs w:val="14"/>
            </w:rPr>
            <w:t xml:space="preserve"> </w:t>
          </w:r>
          <w:r>
            <w:rPr>
              <w:sz w:val="14"/>
              <w:szCs w:val="14"/>
            </w:rPr>
            <w:t>DRAFT</w:t>
          </w:r>
        </w:p>
      </w:tc>
      <w:tc>
        <w:tcPr>
          <w:tcW w:w="3024" w:type="dxa"/>
        </w:tcPr>
        <w:p w14:paraId="4AAABFE7" w14:textId="6E9E350F" w:rsidR="00D20F89" w:rsidRPr="00D81E69" w:rsidRDefault="00D20F89"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BF1F7E">
            <w:rPr>
              <w:noProof/>
              <w:sz w:val="14"/>
              <w:szCs w:val="14"/>
            </w:rPr>
            <w:t>2</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BF1F7E">
            <w:rPr>
              <w:noProof/>
              <w:sz w:val="14"/>
              <w:szCs w:val="14"/>
            </w:rPr>
            <w:t>14</w:t>
          </w:r>
          <w:r w:rsidRPr="00D81E69">
            <w:rPr>
              <w:sz w:val="14"/>
              <w:szCs w:val="14"/>
            </w:rPr>
            <w:fldChar w:fldCharType="end"/>
          </w:r>
        </w:p>
      </w:tc>
    </w:tr>
  </w:tbl>
  <w:p w14:paraId="733DC9C4" w14:textId="5D2185F5" w:rsidR="00D20F89" w:rsidRPr="004D6A47" w:rsidRDefault="00D20F89" w:rsidP="00041DAC">
    <w:pPr>
      <w:tabs>
        <w:tab w:val="left" w:pos="6113"/>
      </w:tabs>
      <w:spacing w:line="240" w:lineRule="auto"/>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2" w:type="dxa"/>
      <w:tblInd w:w="108" w:type="dxa"/>
      <w:tblLayout w:type="fixed"/>
      <w:tblLook w:val="0000" w:firstRow="0" w:lastRow="0" w:firstColumn="0" w:lastColumn="0" w:noHBand="0" w:noVBand="0"/>
    </w:tblPr>
    <w:tblGrid>
      <w:gridCol w:w="4678"/>
      <w:gridCol w:w="4961"/>
      <w:gridCol w:w="4253"/>
    </w:tblGrid>
    <w:tr w:rsidR="00513CFA" w:rsidRPr="00D81E69" w14:paraId="1DADDD41" w14:textId="77777777" w:rsidTr="00513CFA">
      <w:tc>
        <w:tcPr>
          <w:tcW w:w="4678" w:type="dxa"/>
        </w:tcPr>
        <w:p w14:paraId="2584B65E" w14:textId="77777777" w:rsidR="00513CFA" w:rsidRPr="00D81E69" w:rsidRDefault="00513CFA" w:rsidP="00041DAC">
          <w:pPr>
            <w:tabs>
              <w:tab w:val="center" w:pos="4536"/>
              <w:tab w:val="right" w:pos="9072"/>
            </w:tabs>
            <w:spacing w:before="60" w:after="20" w:line="240" w:lineRule="auto"/>
            <w:rPr>
              <w:sz w:val="14"/>
              <w:szCs w:val="14"/>
            </w:rPr>
          </w:pPr>
          <w:r w:rsidRPr="00D81E69">
            <w:rPr>
              <w:sz w:val="14"/>
              <w:szCs w:val="14"/>
            </w:rPr>
            <w:sym w:font="Symbol" w:char="F0D3"/>
          </w:r>
          <w:r w:rsidRPr="00D81E69">
            <w:rPr>
              <w:sz w:val="14"/>
              <w:szCs w:val="14"/>
            </w:rPr>
            <w:t xml:space="preserve"> Sydney Trains</w:t>
          </w:r>
        </w:p>
      </w:tc>
      <w:tc>
        <w:tcPr>
          <w:tcW w:w="4961" w:type="dxa"/>
        </w:tcPr>
        <w:p w14:paraId="6F54F003" w14:textId="77777777" w:rsidR="00513CFA" w:rsidRPr="00D81E69" w:rsidRDefault="00513CFA" w:rsidP="00041DAC">
          <w:pPr>
            <w:tabs>
              <w:tab w:val="center" w:pos="4536"/>
              <w:tab w:val="right" w:pos="9072"/>
            </w:tabs>
            <w:spacing w:before="60" w:after="20" w:line="240" w:lineRule="auto"/>
            <w:jc w:val="center"/>
            <w:rPr>
              <w:sz w:val="14"/>
              <w:szCs w:val="14"/>
            </w:rPr>
          </w:pPr>
          <w:r w:rsidRPr="00D81E69">
            <w:rPr>
              <w:sz w:val="14"/>
              <w:szCs w:val="14"/>
            </w:rPr>
            <w:t>V</w:t>
          </w:r>
          <w:r>
            <w:rPr>
              <w:sz w:val="14"/>
              <w:szCs w:val="14"/>
            </w:rPr>
            <w:t>0</w:t>
          </w:r>
          <w:r w:rsidRPr="00D81E69">
            <w:rPr>
              <w:sz w:val="14"/>
              <w:szCs w:val="14"/>
            </w:rPr>
            <w:t>.</w:t>
          </w:r>
          <w:r>
            <w:rPr>
              <w:sz w:val="14"/>
              <w:szCs w:val="14"/>
            </w:rPr>
            <w:t>1</w:t>
          </w:r>
          <w:r w:rsidRPr="00D81E69">
            <w:rPr>
              <w:sz w:val="14"/>
              <w:szCs w:val="14"/>
            </w:rPr>
            <w:t xml:space="preserve"> </w:t>
          </w:r>
          <w:r>
            <w:rPr>
              <w:sz w:val="14"/>
              <w:szCs w:val="14"/>
            </w:rPr>
            <w:t>DRAFT</w:t>
          </w:r>
        </w:p>
      </w:tc>
      <w:tc>
        <w:tcPr>
          <w:tcW w:w="4253" w:type="dxa"/>
        </w:tcPr>
        <w:p w14:paraId="2888A850" w14:textId="77777777" w:rsidR="00513CFA" w:rsidRPr="00D81E69" w:rsidRDefault="00513CFA"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BF1F7E">
            <w:rPr>
              <w:noProof/>
              <w:sz w:val="14"/>
              <w:szCs w:val="14"/>
            </w:rPr>
            <w:t>14</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BF1F7E">
            <w:rPr>
              <w:noProof/>
              <w:sz w:val="14"/>
              <w:szCs w:val="14"/>
            </w:rPr>
            <w:t>14</w:t>
          </w:r>
          <w:r w:rsidRPr="00D81E69">
            <w:rPr>
              <w:sz w:val="14"/>
              <w:szCs w:val="14"/>
            </w:rPr>
            <w:fldChar w:fldCharType="end"/>
          </w:r>
        </w:p>
      </w:tc>
    </w:tr>
  </w:tbl>
  <w:p w14:paraId="320DD870" w14:textId="77777777" w:rsidR="00513CFA" w:rsidRPr="004D6A47" w:rsidRDefault="00513CFA" w:rsidP="00041DAC">
    <w:pPr>
      <w:tabs>
        <w:tab w:val="left" w:pos="6113"/>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CC10" w14:textId="77777777" w:rsidR="00D45D62" w:rsidRDefault="00D45D62" w:rsidP="004763F0">
      <w:pPr>
        <w:spacing w:after="0" w:line="240" w:lineRule="auto"/>
      </w:pPr>
      <w:r>
        <w:separator/>
      </w:r>
    </w:p>
    <w:p w14:paraId="2F413F68" w14:textId="77777777" w:rsidR="00D45D62" w:rsidRDefault="00D45D62"/>
  </w:footnote>
  <w:footnote w:type="continuationSeparator" w:id="0">
    <w:p w14:paraId="6FB6DD36" w14:textId="77777777" w:rsidR="00D45D62" w:rsidRDefault="00D45D62" w:rsidP="004763F0">
      <w:pPr>
        <w:spacing w:after="0" w:line="240" w:lineRule="auto"/>
      </w:pPr>
      <w:r>
        <w:continuationSeparator/>
      </w:r>
    </w:p>
    <w:p w14:paraId="5551616B" w14:textId="77777777" w:rsidR="00D45D62" w:rsidRDefault="00D45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9EDE" w14:textId="709D15DC" w:rsidR="00D20F89" w:rsidRDefault="00D20F89">
    <w:pPr>
      <w:pStyle w:val="Header"/>
    </w:pPr>
  </w:p>
  <w:p w14:paraId="5C15443B" w14:textId="77777777" w:rsidR="00D20F89" w:rsidRDefault="00D20F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2952" w14:textId="2B306754" w:rsidR="00D20F89" w:rsidRPr="00E730D6" w:rsidRDefault="00D20F89" w:rsidP="00E730D6">
    <w:pPr>
      <w:tabs>
        <w:tab w:val="center" w:pos="4513"/>
        <w:tab w:val="right" w:pos="9026"/>
      </w:tabs>
      <w:spacing w:after="40" w:line="240" w:lineRule="auto"/>
      <w:jc w:val="right"/>
      <w:rPr>
        <w:rFonts w:eastAsia="Times New Roman" w:cs="Arial"/>
        <w:sz w:val="16"/>
        <w:szCs w:val="16"/>
      </w:rPr>
    </w:pPr>
  </w:p>
  <w:tbl>
    <w:tblPr>
      <w:tblW w:w="9242" w:type="dxa"/>
      <w:tblLook w:val="01E0" w:firstRow="1" w:lastRow="1" w:firstColumn="1" w:lastColumn="1" w:noHBand="0" w:noVBand="0"/>
    </w:tblPr>
    <w:tblGrid>
      <w:gridCol w:w="4077"/>
      <w:gridCol w:w="5165"/>
    </w:tblGrid>
    <w:tr w:rsidR="00D20F89" w:rsidRPr="009A32CD" w14:paraId="58722955" w14:textId="77777777" w:rsidTr="00CE0E68">
      <w:trPr>
        <w:trHeight w:val="375"/>
      </w:trPr>
      <w:tc>
        <w:tcPr>
          <w:tcW w:w="4077" w:type="dxa"/>
          <w:vMerge w:val="restart"/>
          <w:vAlign w:val="center"/>
          <w:hideMark/>
        </w:tcPr>
        <w:p w14:paraId="58722953" w14:textId="7E060BD9" w:rsidR="00D20F89" w:rsidRPr="00E730D6" w:rsidRDefault="00D20F89"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5872295D" wp14:editId="5872295E">
                <wp:extent cx="2226310" cy="57277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5165" w:type="dxa"/>
          <w:vAlign w:val="center"/>
          <w:hideMark/>
        </w:tcPr>
        <w:p w14:paraId="58722954" w14:textId="01E015C5" w:rsidR="00D20F89" w:rsidRPr="00AC5A22" w:rsidRDefault="00D20F89" w:rsidP="00D37674">
          <w:pPr>
            <w:pStyle w:val="Header"/>
            <w:rPr>
              <w:caps/>
              <w:sz w:val="20"/>
            </w:rPr>
          </w:pPr>
          <w:r>
            <w:rPr>
              <w:caps/>
              <w:sz w:val="20"/>
            </w:rPr>
            <w:t>&lt;document title&gt;</w:t>
          </w:r>
        </w:p>
      </w:tc>
    </w:tr>
    <w:tr w:rsidR="00D20F89" w:rsidRPr="00E730D6" w14:paraId="5872295A" w14:textId="77777777" w:rsidTr="007E3096">
      <w:trPr>
        <w:trHeight w:val="375"/>
      </w:trPr>
      <w:tc>
        <w:tcPr>
          <w:tcW w:w="4077" w:type="dxa"/>
          <w:vMerge/>
          <w:vAlign w:val="center"/>
          <w:hideMark/>
        </w:tcPr>
        <w:p w14:paraId="58722956" w14:textId="6099084D" w:rsidR="00D20F89" w:rsidRPr="00E730D6" w:rsidRDefault="00D20F89" w:rsidP="00E730D6">
          <w:pPr>
            <w:spacing w:after="0" w:line="240" w:lineRule="auto"/>
            <w:rPr>
              <w:rFonts w:ascii="Times New Roman" w:eastAsia="Times New Roman" w:hAnsi="Times New Roman" w:cs="Times New Roman"/>
              <w:sz w:val="16"/>
              <w:szCs w:val="16"/>
            </w:rPr>
          </w:pPr>
        </w:p>
      </w:tc>
      <w:tc>
        <w:tcPr>
          <w:tcW w:w="5165" w:type="dxa"/>
          <w:vAlign w:val="center"/>
        </w:tcPr>
        <w:p w14:paraId="58722959" w14:textId="77777777" w:rsidR="00D20F89" w:rsidRPr="00E730D6" w:rsidRDefault="00D20F89" w:rsidP="006B0F52">
          <w:pPr>
            <w:pStyle w:val="Header"/>
            <w:jc w:val="left"/>
          </w:pPr>
        </w:p>
      </w:tc>
    </w:tr>
  </w:tbl>
  <w:p w14:paraId="7BE5D354" w14:textId="77777777" w:rsidR="00D20F89" w:rsidRDefault="00D20F89" w:rsidP="007E309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527D" w14:textId="77777777" w:rsidR="00513CFA" w:rsidRPr="00E730D6" w:rsidRDefault="00513CFA" w:rsidP="00E730D6">
    <w:pPr>
      <w:tabs>
        <w:tab w:val="center" w:pos="4513"/>
        <w:tab w:val="right" w:pos="9026"/>
      </w:tabs>
      <w:spacing w:after="40" w:line="240" w:lineRule="auto"/>
      <w:jc w:val="right"/>
      <w:rPr>
        <w:rFonts w:eastAsia="Times New Roman" w:cs="Arial"/>
        <w:sz w:val="16"/>
        <w:szCs w:val="16"/>
      </w:rPr>
    </w:pPr>
  </w:p>
  <w:tbl>
    <w:tblPr>
      <w:tblW w:w="13291" w:type="dxa"/>
      <w:tblLook w:val="01E0" w:firstRow="1" w:lastRow="1" w:firstColumn="1" w:lastColumn="1" w:noHBand="0" w:noVBand="0"/>
    </w:tblPr>
    <w:tblGrid>
      <w:gridCol w:w="4077"/>
      <w:gridCol w:w="9214"/>
    </w:tblGrid>
    <w:tr w:rsidR="00513CFA" w:rsidRPr="009A32CD" w14:paraId="324B8E0A" w14:textId="77777777" w:rsidTr="00513CFA">
      <w:trPr>
        <w:trHeight w:val="375"/>
      </w:trPr>
      <w:tc>
        <w:tcPr>
          <w:tcW w:w="4077" w:type="dxa"/>
          <w:vMerge w:val="restart"/>
          <w:vAlign w:val="center"/>
          <w:hideMark/>
        </w:tcPr>
        <w:p w14:paraId="56FA4D7D" w14:textId="77777777" w:rsidR="00513CFA" w:rsidRPr="00E730D6" w:rsidRDefault="00513CFA"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225BA6E2" wp14:editId="311DED97">
                <wp:extent cx="2226310" cy="57277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9214" w:type="dxa"/>
          <w:vAlign w:val="center"/>
          <w:hideMark/>
        </w:tcPr>
        <w:p w14:paraId="5B7BAA92" w14:textId="77777777" w:rsidR="00513CFA" w:rsidRPr="00AC5A22" w:rsidRDefault="00513CFA" w:rsidP="00D37674">
          <w:pPr>
            <w:pStyle w:val="Header"/>
            <w:rPr>
              <w:caps/>
              <w:sz w:val="20"/>
            </w:rPr>
          </w:pPr>
          <w:r>
            <w:rPr>
              <w:caps/>
              <w:sz w:val="20"/>
            </w:rPr>
            <w:t>&lt;document title&gt;</w:t>
          </w:r>
        </w:p>
      </w:tc>
    </w:tr>
    <w:tr w:rsidR="00513CFA" w:rsidRPr="00E730D6" w14:paraId="37ED326E" w14:textId="77777777" w:rsidTr="00513CFA">
      <w:trPr>
        <w:trHeight w:val="375"/>
      </w:trPr>
      <w:tc>
        <w:tcPr>
          <w:tcW w:w="4077" w:type="dxa"/>
          <w:vMerge/>
          <w:vAlign w:val="center"/>
          <w:hideMark/>
        </w:tcPr>
        <w:p w14:paraId="1794D7CC" w14:textId="77777777" w:rsidR="00513CFA" w:rsidRPr="00E730D6" w:rsidRDefault="00513CFA" w:rsidP="00E730D6">
          <w:pPr>
            <w:spacing w:after="0" w:line="240" w:lineRule="auto"/>
            <w:rPr>
              <w:rFonts w:ascii="Times New Roman" w:eastAsia="Times New Roman" w:hAnsi="Times New Roman" w:cs="Times New Roman"/>
              <w:sz w:val="16"/>
              <w:szCs w:val="16"/>
            </w:rPr>
          </w:pPr>
        </w:p>
      </w:tc>
      <w:tc>
        <w:tcPr>
          <w:tcW w:w="9214" w:type="dxa"/>
          <w:vAlign w:val="center"/>
        </w:tcPr>
        <w:p w14:paraId="44276F7F" w14:textId="77777777" w:rsidR="00513CFA" w:rsidRPr="00E730D6" w:rsidRDefault="00513CFA" w:rsidP="006B0F52">
          <w:pPr>
            <w:pStyle w:val="Header"/>
            <w:jc w:val="left"/>
          </w:pPr>
        </w:p>
      </w:tc>
    </w:tr>
  </w:tbl>
  <w:p w14:paraId="21B470E4" w14:textId="77777777" w:rsidR="00513CFA" w:rsidRDefault="00513CFA" w:rsidP="007E3096">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624"/>
    <w:multiLevelType w:val="hybridMultilevel"/>
    <w:tmpl w:val="08B2115A"/>
    <w:lvl w:ilvl="0" w:tplc="EA0A1BD6">
      <w:start w:val="1"/>
      <w:numFmt w:val="bullet"/>
      <w:pStyle w:val="TableTextsmal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6053843"/>
    <w:multiLevelType w:val="hybridMultilevel"/>
    <w:tmpl w:val="2EAA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7357B7"/>
    <w:multiLevelType w:val="hybridMultilevel"/>
    <w:tmpl w:val="D1FE7A32"/>
    <w:lvl w:ilvl="0" w:tplc="6C5C81FE">
      <w:start w:val="1"/>
      <w:numFmt w:val="bullet"/>
      <w:pStyle w:val="H2BulletInde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36035970"/>
    <w:multiLevelType w:val="hybridMultilevel"/>
    <w:tmpl w:val="AD18E1EC"/>
    <w:lvl w:ilvl="0" w:tplc="812852C4">
      <w:start w:val="1"/>
      <w:numFmt w:val="bullet"/>
      <w:pStyle w:val="ListBullet"/>
      <w:lvlText w:val=""/>
      <w:lvlJc w:val="left"/>
      <w:pPr>
        <w:ind w:left="360" w:hanging="360"/>
      </w:pPr>
      <w:rPr>
        <w:rFonts w:ascii="Symbol" w:hAnsi="Symbol" w:hint="default"/>
      </w:rPr>
    </w:lvl>
    <w:lvl w:ilvl="1" w:tplc="B8ECD92E">
      <w:start w:val="1"/>
      <w:numFmt w:val="bullet"/>
      <w:lvlText w:val="o"/>
      <w:lvlJc w:val="left"/>
      <w:pPr>
        <w:ind w:left="1440" w:hanging="360"/>
      </w:pPr>
      <w:rPr>
        <w:rFonts w:ascii="Courier New" w:hAnsi="Courier New" w:cs="Courier New" w:hint="default"/>
      </w:rPr>
    </w:lvl>
    <w:lvl w:ilvl="2" w:tplc="4600E8A4">
      <w:start w:val="1"/>
      <w:numFmt w:val="bullet"/>
      <w:lvlText w:val=""/>
      <w:lvlJc w:val="left"/>
      <w:pPr>
        <w:ind w:left="2160" w:hanging="360"/>
      </w:pPr>
      <w:rPr>
        <w:rFonts w:ascii="Wingdings" w:hAnsi="Wingdings" w:hint="default"/>
      </w:rPr>
    </w:lvl>
    <w:lvl w:ilvl="3" w:tplc="992002D2">
      <w:start w:val="1"/>
      <w:numFmt w:val="bullet"/>
      <w:lvlText w:val=""/>
      <w:lvlJc w:val="left"/>
      <w:pPr>
        <w:ind w:left="2880" w:hanging="360"/>
      </w:pPr>
      <w:rPr>
        <w:rFonts w:ascii="Symbol" w:hAnsi="Symbol" w:hint="default"/>
      </w:rPr>
    </w:lvl>
    <w:lvl w:ilvl="4" w:tplc="79BA4C00">
      <w:start w:val="1"/>
      <w:numFmt w:val="bullet"/>
      <w:lvlText w:val="o"/>
      <w:lvlJc w:val="left"/>
      <w:pPr>
        <w:ind w:left="3600" w:hanging="360"/>
      </w:pPr>
      <w:rPr>
        <w:rFonts w:ascii="Courier New" w:hAnsi="Courier New" w:cs="Courier New" w:hint="default"/>
      </w:rPr>
    </w:lvl>
    <w:lvl w:ilvl="5" w:tplc="34A640D2">
      <w:start w:val="1"/>
      <w:numFmt w:val="bullet"/>
      <w:lvlText w:val=""/>
      <w:lvlJc w:val="left"/>
      <w:pPr>
        <w:ind w:left="4320" w:hanging="360"/>
      </w:pPr>
      <w:rPr>
        <w:rFonts w:ascii="Wingdings" w:hAnsi="Wingdings" w:hint="default"/>
      </w:rPr>
    </w:lvl>
    <w:lvl w:ilvl="6" w:tplc="40C65AB4">
      <w:start w:val="1"/>
      <w:numFmt w:val="bullet"/>
      <w:lvlText w:val=""/>
      <w:lvlJc w:val="left"/>
      <w:pPr>
        <w:ind w:left="5040" w:hanging="360"/>
      </w:pPr>
      <w:rPr>
        <w:rFonts w:ascii="Symbol" w:hAnsi="Symbol" w:hint="default"/>
      </w:rPr>
    </w:lvl>
    <w:lvl w:ilvl="7" w:tplc="3EE2AEAE">
      <w:start w:val="1"/>
      <w:numFmt w:val="bullet"/>
      <w:lvlText w:val="o"/>
      <w:lvlJc w:val="left"/>
      <w:pPr>
        <w:ind w:left="5760" w:hanging="360"/>
      </w:pPr>
      <w:rPr>
        <w:rFonts w:ascii="Courier New" w:hAnsi="Courier New" w:cs="Courier New" w:hint="default"/>
      </w:rPr>
    </w:lvl>
    <w:lvl w:ilvl="8" w:tplc="C0D66260">
      <w:start w:val="1"/>
      <w:numFmt w:val="bullet"/>
      <w:lvlText w:val=""/>
      <w:lvlJc w:val="left"/>
      <w:pPr>
        <w:ind w:left="6480" w:hanging="360"/>
      </w:pPr>
      <w:rPr>
        <w:rFonts w:ascii="Wingdings" w:hAnsi="Wingdings" w:hint="default"/>
      </w:rPr>
    </w:lvl>
  </w:abstractNum>
  <w:abstractNum w:abstractNumId="4">
    <w:nsid w:val="56413655"/>
    <w:multiLevelType w:val="multilevel"/>
    <w:tmpl w:val="21AC2626"/>
    <w:styleLink w:val="NumberedList"/>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91F3304"/>
    <w:multiLevelType w:val="hybridMultilevel"/>
    <w:tmpl w:val="9E721B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3AC1C14"/>
    <w:multiLevelType w:val="multilevel"/>
    <w:tmpl w:val="65B69566"/>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C13511"/>
    <w:multiLevelType w:val="hybridMultilevel"/>
    <w:tmpl w:val="EAD23CFC"/>
    <w:lvl w:ilvl="0" w:tplc="424CB79C">
      <w:start w:val="1"/>
      <w:numFmt w:val="bullet"/>
      <w:pStyle w:val="HiddenTextBullet"/>
      <w:lvlText w:val=""/>
      <w:lvlJc w:val="left"/>
      <w:pPr>
        <w:ind w:left="1077" w:hanging="360"/>
      </w:pPr>
      <w:rPr>
        <w:rFonts w:ascii="Symbol" w:hAnsi="Symbol" w:hint="default"/>
      </w:rPr>
    </w:lvl>
    <w:lvl w:ilvl="1" w:tplc="FB9E973E" w:tentative="1">
      <w:start w:val="1"/>
      <w:numFmt w:val="bullet"/>
      <w:lvlText w:val="o"/>
      <w:lvlJc w:val="left"/>
      <w:pPr>
        <w:ind w:left="1797" w:hanging="360"/>
      </w:pPr>
      <w:rPr>
        <w:rFonts w:ascii="Courier New" w:hAnsi="Courier New" w:cs="Courier New" w:hint="default"/>
      </w:rPr>
    </w:lvl>
    <w:lvl w:ilvl="2" w:tplc="CE262956" w:tentative="1">
      <w:start w:val="1"/>
      <w:numFmt w:val="bullet"/>
      <w:lvlText w:val=""/>
      <w:lvlJc w:val="left"/>
      <w:pPr>
        <w:ind w:left="2517" w:hanging="360"/>
      </w:pPr>
      <w:rPr>
        <w:rFonts w:ascii="Wingdings" w:hAnsi="Wingdings" w:hint="default"/>
      </w:rPr>
    </w:lvl>
    <w:lvl w:ilvl="3" w:tplc="5142AA72" w:tentative="1">
      <w:start w:val="1"/>
      <w:numFmt w:val="bullet"/>
      <w:lvlText w:val=""/>
      <w:lvlJc w:val="left"/>
      <w:pPr>
        <w:ind w:left="3237" w:hanging="360"/>
      </w:pPr>
      <w:rPr>
        <w:rFonts w:ascii="Symbol" w:hAnsi="Symbol" w:hint="default"/>
      </w:rPr>
    </w:lvl>
    <w:lvl w:ilvl="4" w:tplc="4D1A72A4" w:tentative="1">
      <w:start w:val="1"/>
      <w:numFmt w:val="bullet"/>
      <w:lvlText w:val="o"/>
      <w:lvlJc w:val="left"/>
      <w:pPr>
        <w:ind w:left="3957" w:hanging="360"/>
      </w:pPr>
      <w:rPr>
        <w:rFonts w:ascii="Courier New" w:hAnsi="Courier New" w:cs="Courier New" w:hint="default"/>
      </w:rPr>
    </w:lvl>
    <w:lvl w:ilvl="5" w:tplc="9CCCACA2" w:tentative="1">
      <w:start w:val="1"/>
      <w:numFmt w:val="bullet"/>
      <w:lvlText w:val=""/>
      <w:lvlJc w:val="left"/>
      <w:pPr>
        <w:ind w:left="4677" w:hanging="360"/>
      </w:pPr>
      <w:rPr>
        <w:rFonts w:ascii="Wingdings" w:hAnsi="Wingdings" w:hint="default"/>
      </w:rPr>
    </w:lvl>
    <w:lvl w:ilvl="6" w:tplc="71E6FE14" w:tentative="1">
      <w:start w:val="1"/>
      <w:numFmt w:val="bullet"/>
      <w:lvlText w:val=""/>
      <w:lvlJc w:val="left"/>
      <w:pPr>
        <w:ind w:left="5397" w:hanging="360"/>
      </w:pPr>
      <w:rPr>
        <w:rFonts w:ascii="Symbol" w:hAnsi="Symbol" w:hint="default"/>
      </w:rPr>
    </w:lvl>
    <w:lvl w:ilvl="7" w:tplc="D864FB68" w:tentative="1">
      <w:start w:val="1"/>
      <w:numFmt w:val="bullet"/>
      <w:lvlText w:val="o"/>
      <w:lvlJc w:val="left"/>
      <w:pPr>
        <w:ind w:left="6117" w:hanging="360"/>
      </w:pPr>
      <w:rPr>
        <w:rFonts w:ascii="Courier New" w:hAnsi="Courier New" w:cs="Courier New" w:hint="default"/>
      </w:rPr>
    </w:lvl>
    <w:lvl w:ilvl="8" w:tplc="639E1912" w:tentative="1">
      <w:start w:val="1"/>
      <w:numFmt w:val="bullet"/>
      <w:lvlText w:val=""/>
      <w:lvlJc w:val="left"/>
      <w:pPr>
        <w:ind w:left="6837" w:hanging="360"/>
      </w:pPr>
      <w:rPr>
        <w:rFonts w:ascii="Wingdings" w:hAnsi="Wingdings" w:hint="default"/>
      </w:rPr>
    </w:lvl>
  </w:abstractNum>
  <w:abstractNum w:abstractNumId="8">
    <w:nsid w:val="74605CFA"/>
    <w:multiLevelType w:val="multilevel"/>
    <w:tmpl w:val="0298DCE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7"/>
  </w:num>
  <w:num w:numId="3">
    <w:abstractNumId w:val="4"/>
  </w:num>
  <w:num w:numId="4">
    <w:abstractNumId w:val="2"/>
  </w:num>
  <w:num w:numId="5">
    <w:abstractNumId w:val="0"/>
  </w:num>
  <w:num w:numId="6">
    <w:abstractNumId w:val="1"/>
  </w:num>
  <w:num w:numId="7">
    <w:abstractNumId w:val="5"/>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72"/>
    <w:rsid w:val="00001937"/>
    <w:rsid w:val="00001E48"/>
    <w:rsid w:val="000046A0"/>
    <w:rsid w:val="00010716"/>
    <w:rsid w:val="00010D51"/>
    <w:rsid w:val="00012B3F"/>
    <w:rsid w:val="00012FC4"/>
    <w:rsid w:val="00012FC7"/>
    <w:rsid w:val="00016A9D"/>
    <w:rsid w:val="00021C00"/>
    <w:rsid w:val="000248A8"/>
    <w:rsid w:val="0002665C"/>
    <w:rsid w:val="00027C4C"/>
    <w:rsid w:val="000314CD"/>
    <w:rsid w:val="0003186B"/>
    <w:rsid w:val="00033F39"/>
    <w:rsid w:val="00034639"/>
    <w:rsid w:val="00034C48"/>
    <w:rsid w:val="00035F9D"/>
    <w:rsid w:val="00041DAC"/>
    <w:rsid w:val="00041EAB"/>
    <w:rsid w:val="00044395"/>
    <w:rsid w:val="0005141A"/>
    <w:rsid w:val="0005224F"/>
    <w:rsid w:val="0005225D"/>
    <w:rsid w:val="00053550"/>
    <w:rsid w:val="00061A86"/>
    <w:rsid w:val="000649B1"/>
    <w:rsid w:val="00065C7A"/>
    <w:rsid w:val="000719C9"/>
    <w:rsid w:val="00071BA5"/>
    <w:rsid w:val="00073FD5"/>
    <w:rsid w:val="00083838"/>
    <w:rsid w:val="0008385A"/>
    <w:rsid w:val="00083CC6"/>
    <w:rsid w:val="0008733D"/>
    <w:rsid w:val="00087ACC"/>
    <w:rsid w:val="000A0471"/>
    <w:rsid w:val="000A6514"/>
    <w:rsid w:val="000B5DEE"/>
    <w:rsid w:val="000B6B5A"/>
    <w:rsid w:val="000C24C2"/>
    <w:rsid w:val="000C59F5"/>
    <w:rsid w:val="000D0BCC"/>
    <w:rsid w:val="000D354C"/>
    <w:rsid w:val="000D4840"/>
    <w:rsid w:val="000D6DF9"/>
    <w:rsid w:val="000E11D6"/>
    <w:rsid w:val="000E1E24"/>
    <w:rsid w:val="000E562B"/>
    <w:rsid w:val="000E652B"/>
    <w:rsid w:val="000E6B2D"/>
    <w:rsid w:val="000E77B2"/>
    <w:rsid w:val="000F0219"/>
    <w:rsid w:val="000F0BB1"/>
    <w:rsid w:val="000F343A"/>
    <w:rsid w:val="000F77B2"/>
    <w:rsid w:val="001006DD"/>
    <w:rsid w:val="00103417"/>
    <w:rsid w:val="00107631"/>
    <w:rsid w:val="00110146"/>
    <w:rsid w:val="00111EA0"/>
    <w:rsid w:val="001154F8"/>
    <w:rsid w:val="001166FF"/>
    <w:rsid w:val="00117EE9"/>
    <w:rsid w:val="001226D3"/>
    <w:rsid w:val="001246F9"/>
    <w:rsid w:val="00124D04"/>
    <w:rsid w:val="0013050A"/>
    <w:rsid w:val="00131D52"/>
    <w:rsid w:val="001337E6"/>
    <w:rsid w:val="0013595D"/>
    <w:rsid w:val="00137656"/>
    <w:rsid w:val="00137A78"/>
    <w:rsid w:val="00145508"/>
    <w:rsid w:val="00145D94"/>
    <w:rsid w:val="001464C8"/>
    <w:rsid w:val="00150E0B"/>
    <w:rsid w:val="00160FDE"/>
    <w:rsid w:val="0016242F"/>
    <w:rsid w:val="001636D2"/>
    <w:rsid w:val="00164936"/>
    <w:rsid w:val="00170B47"/>
    <w:rsid w:val="00173D6F"/>
    <w:rsid w:val="00177D87"/>
    <w:rsid w:val="0018501F"/>
    <w:rsid w:val="001852EA"/>
    <w:rsid w:val="00187754"/>
    <w:rsid w:val="001877BC"/>
    <w:rsid w:val="00187BC6"/>
    <w:rsid w:val="00196AAF"/>
    <w:rsid w:val="001A58C9"/>
    <w:rsid w:val="001C15E9"/>
    <w:rsid w:val="001C3AF3"/>
    <w:rsid w:val="001C479C"/>
    <w:rsid w:val="001C7EC6"/>
    <w:rsid w:val="001D568D"/>
    <w:rsid w:val="001D7465"/>
    <w:rsid w:val="001D7534"/>
    <w:rsid w:val="001E17E5"/>
    <w:rsid w:val="001E5493"/>
    <w:rsid w:val="001E64F2"/>
    <w:rsid w:val="001E6F50"/>
    <w:rsid w:val="001F3EF0"/>
    <w:rsid w:val="001F45B9"/>
    <w:rsid w:val="001F4AAA"/>
    <w:rsid w:val="001F6AF7"/>
    <w:rsid w:val="001F703F"/>
    <w:rsid w:val="00200079"/>
    <w:rsid w:val="00201814"/>
    <w:rsid w:val="00202147"/>
    <w:rsid w:val="0020518E"/>
    <w:rsid w:val="0020538C"/>
    <w:rsid w:val="00205611"/>
    <w:rsid w:val="002077DF"/>
    <w:rsid w:val="0021415F"/>
    <w:rsid w:val="00216F70"/>
    <w:rsid w:val="00237485"/>
    <w:rsid w:val="00242451"/>
    <w:rsid w:val="0024440F"/>
    <w:rsid w:val="0024478C"/>
    <w:rsid w:val="002470CC"/>
    <w:rsid w:val="00247437"/>
    <w:rsid w:val="00254DB4"/>
    <w:rsid w:val="00255945"/>
    <w:rsid w:val="00260E7B"/>
    <w:rsid w:val="002651DD"/>
    <w:rsid w:val="002659BA"/>
    <w:rsid w:val="00267C49"/>
    <w:rsid w:val="00271556"/>
    <w:rsid w:val="002749D3"/>
    <w:rsid w:val="00276FD7"/>
    <w:rsid w:val="00277852"/>
    <w:rsid w:val="0028145F"/>
    <w:rsid w:val="0028209A"/>
    <w:rsid w:val="00282541"/>
    <w:rsid w:val="00282B25"/>
    <w:rsid w:val="002A1DBD"/>
    <w:rsid w:val="002A5B29"/>
    <w:rsid w:val="002A5C88"/>
    <w:rsid w:val="002A6A08"/>
    <w:rsid w:val="002B034F"/>
    <w:rsid w:val="002B1B16"/>
    <w:rsid w:val="002B36A5"/>
    <w:rsid w:val="002B4351"/>
    <w:rsid w:val="002B4FD5"/>
    <w:rsid w:val="002C31A0"/>
    <w:rsid w:val="002D4701"/>
    <w:rsid w:val="002D5A07"/>
    <w:rsid w:val="002D7993"/>
    <w:rsid w:val="002E3461"/>
    <w:rsid w:val="002E4A72"/>
    <w:rsid w:val="002E6002"/>
    <w:rsid w:val="002E6F6B"/>
    <w:rsid w:val="002E7E44"/>
    <w:rsid w:val="002F18B2"/>
    <w:rsid w:val="002F1DE8"/>
    <w:rsid w:val="002F2239"/>
    <w:rsid w:val="002F43F8"/>
    <w:rsid w:val="002F540F"/>
    <w:rsid w:val="002F5C00"/>
    <w:rsid w:val="0031016F"/>
    <w:rsid w:val="003125F8"/>
    <w:rsid w:val="00312D33"/>
    <w:rsid w:val="00313B8C"/>
    <w:rsid w:val="00314243"/>
    <w:rsid w:val="00317261"/>
    <w:rsid w:val="00320290"/>
    <w:rsid w:val="00327094"/>
    <w:rsid w:val="003307EA"/>
    <w:rsid w:val="00334F77"/>
    <w:rsid w:val="00335987"/>
    <w:rsid w:val="003375C2"/>
    <w:rsid w:val="00342D6B"/>
    <w:rsid w:val="00346613"/>
    <w:rsid w:val="00352E1D"/>
    <w:rsid w:val="0035357B"/>
    <w:rsid w:val="00353867"/>
    <w:rsid w:val="003551FE"/>
    <w:rsid w:val="00355606"/>
    <w:rsid w:val="00356F27"/>
    <w:rsid w:val="00360558"/>
    <w:rsid w:val="003607F3"/>
    <w:rsid w:val="00361FF8"/>
    <w:rsid w:val="00364B82"/>
    <w:rsid w:val="00365D56"/>
    <w:rsid w:val="00367942"/>
    <w:rsid w:val="00373463"/>
    <w:rsid w:val="003742FD"/>
    <w:rsid w:val="00375B40"/>
    <w:rsid w:val="00377C15"/>
    <w:rsid w:val="003805D5"/>
    <w:rsid w:val="00380CBC"/>
    <w:rsid w:val="00382177"/>
    <w:rsid w:val="00387FFD"/>
    <w:rsid w:val="00391225"/>
    <w:rsid w:val="0039261F"/>
    <w:rsid w:val="00392E31"/>
    <w:rsid w:val="003945BC"/>
    <w:rsid w:val="003B3096"/>
    <w:rsid w:val="003B3B16"/>
    <w:rsid w:val="003B53AE"/>
    <w:rsid w:val="003B7A19"/>
    <w:rsid w:val="003C02FB"/>
    <w:rsid w:val="003C2FB8"/>
    <w:rsid w:val="003C4A46"/>
    <w:rsid w:val="003C644E"/>
    <w:rsid w:val="003C6763"/>
    <w:rsid w:val="003D23F9"/>
    <w:rsid w:val="003D25FA"/>
    <w:rsid w:val="003D3D57"/>
    <w:rsid w:val="003D3F24"/>
    <w:rsid w:val="003D53DD"/>
    <w:rsid w:val="003D78B2"/>
    <w:rsid w:val="003D7962"/>
    <w:rsid w:val="003E3391"/>
    <w:rsid w:val="003E4E70"/>
    <w:rsid w:val="003E5A12"/>
    <w:rsid w:val="003E64EE"/>
    <w:rsid w:val="003F057C"/>
    <w:rsid w:val="003F0BF2"/>
    <w:rsid w:val="003F309C"/>
    <w:rsid w:val="003F41AC"/>
    <w:rsid w:val="003F614E"/>
    <w:rsid w:val="004013EC"/>
    <w:rsid w:val="004037B8"/>
    <w:rsid w:val="0041438F"/>
    <w:rsid w:val="004241DD"/>
    <w:rsid w:val="004245B5"/>
    <w:rsid w:val="00430FCD"/>
    <w:rsid w:val="004326E9"/>
    <w:rsid w:val="0043374C"/>
    <w:rsid w:val="0043544B"/>
    <w:rsid w:val="00435B7C"/>
    <w:rsid w:val="00442F70"/>
    <w:rsid w:val="004464D3"/>
    <w:rsid w:val="00447F78"/>
    <w:rsid w:val="004516D3"/>
    <w:rsid w:val="004519CE"/>
    <w:rsid w:val="00452566"/>
    <w:rsid w:val="0045391E"/>
    <w:rsid w:val="0045422E"/>
    <w:rsid w:val="00460FF4"/>
    <w:rsid w:val="00466135"/>
    <w:rsid w:val="004710D9"/>
    <w:rsid w:val="00472E81"/>
    <w:rsid w:val="004738E6"/>
    <w:rsid w:val="004763F0"/>
    <w:rsid w:val="004772BE"/>
    <w:rsid w:val="004775D9"/>
    <w:rsid w:val="004777DE"/>
    <w:rsid w:val="00477A66"/>
    <w:rsid w:val="00480BAA"/>
    <w:rsid w:val="00481B32"/>
    <w:rsid w:val="0048269F"/>
    <w:rsid w:val="004835D2"/>
    <w:rsid w:val="00483C47"/>
    <w:rsid w:val="0049098E"/>
    <w:rsid w:val="004920EF"/>
    <w:rsid w:val="00496F2E"/>
    <w:rsid w:val="004A3CD2"/>
    <w:rsid w:val="004A7FFC"/>
    <w:rsid w:val="004B0AB5"/>
    <w:rsid w:val="004B1F73"/>
    <w:rsid w:val="004B2F38"/>
    <w:rsid w:val="004B3BD5"/>
    <w:rsid w:val="004C0276"/>
    <w:rsid w:val="004C2304"/>
    <w:rsid w:val="004C2405"/>
    <w:rsid w:val="004C2CB6"/>
    <w:rsid w:val="004C2EEC"/>
    <w:rsid w:val="004C79E0"/>
    <w:rsid w:val="004D02D5"/>
    <w:rsid w:val="004D6A47"/>
    <w:rsid w:val="004D7F36"/>
    <w:rsid w:val="004D7F76"/>
    <w:rsid w:val="004E038E"/>
    <w:rsid w:val="004E1DD3"/>
    <w:rsid w:val="004E42D0"/>
    <w:rsid w:val="004E4E5A"/>
    <w:rsid w:val="004F2224"/>
    <w:rsid w:val="004F3264"/>
    <w:rsid w:val="004F4AB1"/>
    <w:rsid w:val="004F5BAC"/>
    <w:rsid w:val="004F5F39"/>
    <w:rsid w:val="005001C5"/>
    <w:rsid w:val="005016BA"/>
    <w:rsid w:val="00505C98"/>
    <w:rsid w:val="00506FAD"/>
    <w:rsid w:val="00510F53"/>
    <w:rsid w:val="00511655"/>
    <w:rsid w:val="0051272C"/>
    <w:rsid w:val="00512ECC"/>
    <w:rsid w:val="00513398"/>
    <w:rsid w:val="00513CFA"/>
    <w:rsid w:val="00514E36"/>
    <w:rsid w:val="005164D8"/>
    <w:rsid w:val="0052018B"/>
    <w:rsid w:val="00523A80"/>
    <w:rsid w:val="00525043"/>
    <w:rsid w:val="00526597"/>
    <w:rsid w:val="00526C62"/>
    <w:rsid w:val="00527082"/>
    <w:rsid w:val="005277B4"/>
    <w:rsid w:val="0053245A"/>
    <w:rsid w:val="00537DE1"/>
    <w:rsid w:val="00542CED"/>
    <w:rsid w:val="005434A7"/>
    <w:rsid w:val="0054459A"/>
    <w:rsid w:val="00547BE4"/>
    <w:rsid w:val="00551C8C"/>
    <w:rsid w:val="00552639"/>
    <w:rsid w:val="00556E39"/>
    <w:rsid w:val="005601F3"/>
    <w:rsid w:val="005604CF"/>
    <w:rsid w:val="00563D60"/>
    <w:rsid w:val="00564295"/>
    <w:rsid w:val="0056545A"/>
    <w:rsid w:val="00565E10"/>
    <w:rsid w:val="005708C1"/>
    <w:rsid w:val="0057218D"/>
    <w:rsid w:val="00573098"/>
    <w:rsid w:val="00575D18"/>
    <w:rsid w:val="00576E1E"/>
    <w:rsid w:val="005773F3"/>
    <w:rsid w:val="005834F1"/>
    <w:rsid w:val="0058420F"/>
    <w:rsid w:val="0058466C"/>
    <w:rsid w:val="00584E8A"/>
    <w:rsid w:val="00585387"/>
    <w:rsid w:val="00587876"/>
    <w:rsid w:val="005908F3"/>
    <w:rsid w:val="00592A47"/>
    <w:rsid w:val="00593AFF"/>
    <w:rsid w:val="0059462B"/>
    <w:rsid w:val="005952C1"/>
    <w:rsid w:val="005A2E2D"/>
    <w:rsid w:val="005A375C"/>
    <w:rsid w:val="005A6465"/>
    <w:rsid w:val="005A6535"/>
    <w:rsid w:val="005B4E04"/>
    <w:rsid w:val="005B5F2F"/>
    <w:rsid w:val="005C126F"/>
    <w:rsid w:val="005C25E0"/>
    <w:rsid w:val="005C2780"/>
    <w:rsid w:val="005C36DA"/>
    <w:rsid w:val="005C497B"/>
    <w:rsid w:val="005C5086"/>
    <w:rsid w:val="005C7639"/>
    <w:rsid w:val="005D4C37"/>
    <w:rsid w:val="005D677A"/>
    <w:rsid w:val="005E5795"/>
    <w:rsid w:val="005F0A22"/>
    <w:rsid w:val="00600CB9"/>
    <w:rsid w:val="00601C38"/>
    <w:rsid w:val="00606063"/>
    <w:rsid w:val="006068D0"/>
    <w:rsid w:val="006153F3"/>
    <w:rsid w:val="006171CC"/>
    <w:rsid w:val="00617EB5"/>
    <w:rsid w:val="00620579"/>
    <w:rsid w:val="00623B93"/>
    <w:rsid w:val="006307A1"/>
    <w:rsid w:val="0063085E"/>
    <w:rsid w:val="00631FE3"/>
    <w:rsid w:val="00632074"/>
    <w:rsid w:val="00634C1A"/>
    <w:rsid w:val="00637FD1"/>
    <w:rsid w:val="00640947"/>
    <w:rsid w:val="00640AFB"/>
    <w:rsid w:val="00642813"/>
    <w:rsid w:val="00642B7C"/>
    <w:rsid w:val="00645B4B"/>
    <w:rsid w:val="00645DAD"/>
    <w:rsid w:val="00647AE8"/>
    <w:rsid w:val="006506E0"/>
    <w:rsid w:val="006509DE"/>
    <w:rsid w:val="006563C5"/>
    <w:rsid w:val="00656F23"/>
    <w:rsid w:val="00664596"/>
    <w:rsid w:val="006724AE"/>
    <w:rsid w:val="00672A94"/>
    <w:rsid w:val="00672AE6"/>
    <w:rsid w:val="00680317"/>
    <w:rsid w:val="006812BF"/>
    <w:rsid w:val="00681B57"/>
    <w:rsid w:val="00686B11"/>
    <w:rsid w:val="00687183"/>
    <w:rsid w:val="0069043A"/>
    <w:rsid w:val="00692458"/>
    <w:rsid w:val="00696509"/>
    <w:rsid w:val="00696EC4"/>
    <w:rsid w:val="00697E4A"/>
    <w:rsid w:val="006A0E94"/>
    <w:rsid w:val="006A13AC"/>
    <w:rsid w:val="006A19D9"/>
    <w:rsid w:val="006A2920"/>
    <w:rsid w:val="006A5B68"/>
    <w:rsid w:val="006A68F7"/>
    <w:rsid w:val="006B0F52"/>
    <w:rsid w:val="006B142F"/>
    <w:rsid w:val="006B359A"/>
    <w:rsid w:val="006B38A6"/>
    <w:rsid w:val="006B613F"/>
    <w:rsid w:val="006B61AC"/>
    <w:rsid w:val="006C0E5F"/>
    <w:rsid w:val="006C191E"/>
    <w:rsid w:val="006C2930"/>
    <w:rsid w:val="006C3E6D"/>
    <w:rsid w:val="006C73E9"/>
    <w:rsid w:val="006C74C3"/>
    <w:rsid w:val="006C7984"/>
    <w:rsid w:val="006D19B7"/>
    <w:rsid w:val="006D1E79"/>
    <w:rsid w:val="006E1E89"/>
    <w:rsid w:val="006E2860"/>
    <w:rsid w:val="006E6A60"/>
    <w:rsid w:val="006F3A94"/>
    <w:rsid w:val="006F43A6"/>
    <w:rsid w:val="007014ED"/>
    <w:rsid w:val="0070253C"/>
    <w:rsid w:val="007040BA"/>
    <w:rsid w:val="00707DCA"/>
    <w:rsid w:val="0071207F"/>
    <w:rsid w:val="00712644"/>
    <w:rsid w:val="00716B37"/>
    <w:rsid w:val="007171B1"/>
    <w:rsid w:val="007177D5"/>
    <w:rsid w:val="007205DB"/>
    <w:rsid w:val="0072070E"/>
    <w:rsid w:val="00720DAF"/>
    <w:rsid w:val="00721047"/>
    <w:rsid w:val="007240ED"/>
    <w:rsid w:val="00730879"/>
    <w:rsid w:val="007345F4"/>
    <w:rsid w:val="00736435"/>
    <w:rsid w:val="00737F89"/>
    <w:rsid w:val="0074023E"/>
    <w:rsid w:val="00740310"/>
    <w:rsid w:val="00743E3D"/>
    <w:rsid w:val="00743E59"/>
    <w:rsid w:val="0074402A"/>
    <w:rsid w:val="00744217"/>
    <w:rsid w:val="007446E4"/>
    <w:rsid w:val="007512F4"/>
    <w:rsid w:val="007531D0"/>
    <w:rsid w:val="007533A8"/>
    <w:rsid w:val="007555BF"/>
    <w:rsid w:val="00756717"/>
    <w:rsid w:val="00764CF5"/>
    <w:rsid w:val="0077045A"/>
    <w:rsid w:val="007705C0"/>
    <w:rsid w:val="00771D34"/>
    <w:rsid w:val="0077210D"/>
    <w:rsid w:val="00776ADA"/>
    <w:rsid w:val="00782290"/>
    <w:rsid w:val="00783423"/>
    <w:rsid w:val="0078506F"/>
    <w:rsid w:val="007876A2"/>
    <w:rsid w:val="00787EA7"/>
    <w:rsid w:val="0079244B"/>
    <w:rsid w:val="007966C0"/>
    <w:rsid w:val="007966D9"/>
    <w:rsid w:val="00796915"/>
    <w:rsid w:val="0079775D"/>
    <w:rsid w:val="007A1753"/>
    <w:rsid w:val="007A2975"/>
    <w:rsid w:val="007A3828"/>
    <w:rsid w:val="007A5F31"/>
    <w:rsid w:val="007A6678"/>
    <w:rsid w:val="007B29BA"/>
    <w:rsid w:val="007B2C31"/>
    <w:rsid w:val="007B4190"/>
    <w:rsid w:val="007B73FE"/>
    <w:rsid w:val="007C1BB6"/>
    <w:rsid w:val="007C5E88"/>
    <w:rsid w:val="007C6209"/>
    <w:rsid w:val="007C658A"/>
    <w:rsid w:val="007C6763"/>
    <w:rsid w:val="007C6A8E"/>
    <w:rsid w:val="007D3B04"/>
    <w:rsid w:val="007E1E7F"/>
    <w:rsid w:val="007E3068"/>
    <w:rsid w:val="007E3096"/>
    <w:rsid w:val="007E4A47"/>
    <w:rsid w:val="007E5A5A"/>
    <w:rsid w:val="007E67D4"/>
    <w:rsid w:val="007F032A"/>
    <w:rsid w:val="007F0EA5"/>
    <w:rsid w:val="008012A4"/>
    <w:rsid w:val="008048D1"/>
    <w:rsid w:val="008121F9"/>
    <w:rsid w:val="0081489A"/>
    <w:rsid w:val="00817690"/>
    <w:rsid w:val="00821EDA"/>
    <w:rsid w:val="00822FAE"/>
    <w:rsid w:val="0082528E"/>
    <w:rsid w:val="00830781"/>
    <w:rsid w:val="00831586"/>
    <w:rsid w:val="008377DF"/>
    <w:rsid w:val="008379B8"/>
    <w:rsid w:val="00840DB1"/>
    <w:rsid w:val="00841124"/>
    <w:rsid w:val="00841FFF"/>
    <w:rsid w:val="00844EA5"/>
    <w:rsid w:val="00852AEE"/>
    <w:rsid w:val="00853610"/>
    <w:rsid w:val="00853AF6"/>
    <w:rsid w:val="0085496E"/>
    <w:rsid w:val="00854C92"/>
    <w:rsid w:val="008603D9"/>
    <w:rsid w:val="00860F23"/>
    <w:rsid w:val="00862712"/>
    <w:rsid w:val="00863AC8"/>
    <w:rsid w:val="00865460"/>
    <w:rsid w:val="00866792"/>
    <w:rsid w:val="00870300"/>
    <w:rsid w:val="00870A71"/>
    <w:rsid w:val="008728D1"/>
    <w:rsid w:val="00874CAF"/>
    <w:rsid w:val="00882A27"/>
    <w:rsid w:val="00885F56"/>
    <w:rsid w:val="00887272"/>
    <w:rsid w:val="00891796"/>
    <w:rsid w:val="00892216"/>
    <w:rsid w:val="0089333C"/>
    <w:rsid w:val="0089795F"/>
    <w:rsid w:val="00897AAC"/>
    <w:rsid w:val="008A075D"/>
    <w:rsid w:val="008A22D0"/>
    <w:rsid w:val="008A68F6"/>
    <w:rsid w:val="008B1A6A"/>
    <w:rsid w:val="008B4A22"/>
    <w:rsid w:val="008C24A4"/>
    <w:rsid w:val="008C69ED"/>
    <w:rsid w:val="008C6DCB"/>
    <w:rsid w:val="008D08F2"/>
    <w:rsid w:val="008D0B77"/>
    <w:rsid w:val="008D12DB"/>
    <w:rsid w:val="008D3FDF"/>
    <w:rsid w:val="008D4327"/>
    <w:rsid w:val="008E11D7"/>
    <w:rsid w:val="008E1BF6"/>
    <w:rsid w:val="008E2FD3"/>
    <w:rsid w:val="008E52D6"/>
    <w:rsid w:val="008E6B37"/>
    <w:rsid w:val="008F134E"/>
    <w:rsid w:val="008F32E3"/>
    <w:rsid w:val="008F4874"/>
    <w:rsid w:val="00905EE9"/>
    <w:rsid w:val="009060A7"/>
    <w:rsid w:val="00906725"/>
    <w:rsid w:val="00906810"/>
    <w:rsid w:val="0091097E"/>
    <w:rsid w:val="00913DC9"/>
    <w:rsid w:val="00915816"/>
    <w:rsid w:val="00916194"/>
    <w:rsid w:val="00916D6A"/>
    <w:rsid w:val="00916D94"/>
    <w:rsid w:val="00917BC0"/>
    <w:rsid w:val="00917BD2"/>
    <w:rsid w:val="00920B78"/>
    <w:rsid w:val="00920F80"/>
    <w:rsid w:val="0092372F"/>
    <w:rsid w:val="00924FB9"/>
    <w:rsid w:val="009366F3"/>
    <w:rsid w:val="00937BA4"/>
    <w:rsid w:val="009424AB"/>
    <w:rsid w:val="0094638A"/>
    <w:rsid w:val="0094778A"/>
    <w:rsid w:val="00947AA9"/>
    <w:rsid w:val="00951272"/>
    <w:rsid w:val="00951333"/>
    <w:rsid w:val="00953604"/>
    <w:rsid w:val="00953BD5"/>
    <w:rsid w:val="00957A49"/>
    <w:rsid w:val="00963544"/>
    <w:rsid w:val="00963740"/>
    <w:rsid w:val="00963C0B"/>
    <w:rsid w:val="009655D8"/>
    <w:rsid w:val="00965A14"/>
    <w:rsid w:val="00966320"/>
    <w:rsid w:val="00977976"/>
    <w:rsid w:val="009806D8"/>
    <w:rsid w:val="00982291"/>
    <w:rsid w:val="009847F1"/>
    <w:rsid w:val="00985B47"/>
    <w:rsid w:val="00987EB0"/>
    <w:rsid w:val="0099042F"/>
    <w:rsid w:val="00993267"/>
    <w:rsid w:val="009947EF"/>
    <w:rsid w:val="009A0886"/>
    <w:rsid w:val="009A10CB"/>
    <w:rsid w:val="009A32CD"/>
    <w:rsid w:val="009A484B"/>
    <w:rsid w:val="009B08DB"/>
    <w:rsid w:val="009B0E66"/>
    <w:rsid w:val="009B6F10"/>
    <w:rsid w:val="009C3BF0"/>
    <w:rsid w:val="009C4539"/>
    <w:rsid w:val="009C5103"/>
    <w:rsid w:val="009C52E3"/>
    <w:rsid w:val="009C53A8"/>
    <w:rsid w:val="009C698A"/>
    <w:rsid w:val="009D1C82"/>
    <w:rsid w:val="009D34CC"/>
    <w:rsid w:val="009D40F3"/>
    <w:rsid w:val="009D5CB7"/>
    <w:rsid w:val="009D64DD"/>
    <w:rsid w:val="009D6767"/>
    <w:rsid w:val="009D6FB5"/>
    <w:rsid w:val="009E308A"/>
    <w:rsid w:val="009E399D"/>
    <w:rsid w:val="009E6193"/>
    <w:rsid w:val="009F1F94"/>
    <w:rsid w:val="009F2F3B"/>
    <w:rsid w:val="009F4424"/>
    <w:rsid w:val="009F65B6"/>
    <w:rsid w:val="00A00DF7"/>
    <w:rsid w:val="00A02F35"/>
    <w:rsid w:val="00A03B70"/>
    <w:rsid w:val="00A047B7"/>
    <w:rsid w:val="00A04910"/>
    <w:rsid w:val="00A05BBE"/>
    <w:rsid w:val="00A07CC1"/>
    <w:rsid w:val="00A11D74"/>
    <w:rsid w:val="00A12074"/>
    <w:rsid w:val="00A1245E"/>
    <w:rsid w:val="00A12C61"/>
    <w:rsid w:val="00A20EC8"/>
    <w:rsid w:val="00A21AAC"/>
    <w:rsid w:val="00A21DB9"/>
    <w:rsid w:val="00A22768"/>
    <w:rsid w:val="00A25E57"/>
    <w:rsid w:val="00A274EC"/>
    <w:rsid w:val="00A40DB0"/>
    <w:rsid w:val="00A4406A"/>
    <w:rsid w:val="00A476BA"/>
    <w:rsid w:val="00A505D0"/>
    <w:rsid w:val="00A5073F"/>
    <w:rsid w:val="00A61694"/>
    <w:rsid w:val="00A63D8A"/>
    <w:rsid w:val="00A64DFD"/>
    <w:rsid w:val="00A67ADD"/>
    <w:rsid w:val="00A7221C"/>
    <w:rsid w:val="00A82696"/>
    <w:rsid w:val="00A91DB8"/>
    <w:rsid w:val="00A94540"/>
    <w:rsid w:val="00A94FB5"/>
    <w:rsid w:val="00A94FD3"/>
    <w:rsid w:val="00A96D63"/>
    <w:rsid w:val="00A96EDE"/>
    <w:rsid w:val="00AA3F36"/>
    <w:rsid w:val="00AA4790"/>
    <w:rsid w:val="00AA56C5"/>
    <w:rsid w:val="00AA6BB9"/>
    <w:rsid w:val="00AB111E"/>
    <w:rsid w:val="00AB285E"/>
    <w:rsid w:val="00AB2F73"/>
    <w:rsid w:val="00AB2F7F"/>
    <w:rsid w:val="00AB5C02"/>
    <w:rsid w:val="00AC18E8"/>
    <w:rsid w:val="00AC21A8"/>
    <w:rsid w:val="00AC5A22"/>
    <w:rsid w:val="00AC5C42"/>
    <w:rsid w:val="00AC609E"/>
    <w:rsid w:val="00AC6D58"/>
    <w:rsid w:val="00AD0B71"/>
    <w:rsid w:val="00AD0D35"/>
    <w:rsid w:val="00AD1AFF"/>
    <w:rsid w:val="00AD4377"/>
    <w:rsid w:val="00AD4715"/>
    <w:rsid w:val="00AD6ADF"/>
    <w:rsid w:val="00AE1395"/>
    <w:rsid w:val="00AE1970"/>
    <w:rsid w:val="00AE4EE6"/>
    <w:rsid w:val="00AE5398"/>
    <w:rsid w:val="00AF0A75"/>
    <w:rsid w:val="00AF2417"/>
    <w:rsid w:val="00AF2791"/>
    <w:rsid w:val="00AF3EA9"/>
    <w:rsid w:val="00AF409A"/>
    <w:rsid w:val="00B05B47"/>
    <w:rsid w:val="00B071FD"/>
    <w:rsid w:val="00B106DE"/>
    <w:rsid w:val="00B1071D"/>
    <w:rsid w:val="00B1493C"/>
    <w:rsid w:val="00B150A9"/>
    <w:rsid w:val="00B22F96"/>
    <w:rsid w:val="00B24142"/>
    <w:rsid w:val="00B25B3A"/>
    <w:rsid w:val="00B3030A"/>
    <w:rsid w:val="00B36D96"/>
    <w:rsid w:val="00B40C22"/>
    <w:rsid w:val="00B41082"/>
    <w:rsid w:val="00B439A1"/>
    <w:rsid w:val="00B4409A"/>
    <w:rsid w:val="00B462E8"/>
    <w:rsid w:val="00B46AEE"/>
    <w:rsid w:val="00B53E1B"/>
    <w:rsid w:val="00B54B5B"/>
    <w:rsid w:val="00B54D24"/>
    <w:rsid w:val="00B67B40"/>
    <w:rsid w:val="00B705DE"/>
    <w:rsid w:val="00B7188B"/>
    <w:rsid w:val="00B732E7"/>
    <w:rsid w:val="00B74F0D"/>
    <w:rsid w:val="00B753F5"/>
    <w:rsid w:val="00B75EDC"/>
    <w:rsid w:val="00B82752"/>
    <w:rsid w:val="00B82C44"/>
    <w:rsid w:val="00B82FEE"/>
    <w:rsid w:val="00B93790"/>
    <w:rsid w:val="00BA0DE6"/>
    <w:rsid w:val="00BA1A13"/>
    <w:rsid w:val="00BB0683"/>
    <w:rsid w:val="00BB4192"/>
    <w:rsid w:val="00BB57BE"/>
    <w:rsid w:val="00BB6782"/>
    <w:rsid w:val="00BC1E28"/>
    <w:rsid w:val="00BC2EB8"/>
    <w:rsid w:val="00BC657F"/>
    <w:rsid w:val="00BC6E68"/>
    <w:rsid w:val="00BD2CB5"/>
    <w:rsid w:val="00BD2E37"/>
    <w:rsid w:val="00BD454B"/>
    <w:rsid w:val="00BD657E"/>
    <w:rsid w:val="00BD7228"/>
    <w:rsid w:val="00BD7F8E"/>
    <w:rsid w:val="00BE07D2"/>
    <w:rsid w:val="00BE0C26"/>
    <w:rsid w:val="00BE2035"/>
    <w:rsid w:val="00BE210D"/>
    <w:rsid w:val="00BE3725"/>
    <w:rsid w:val="00BE51B5"/>
    <w:rsid w:val="00BE689D"/>
    <w:rsid w:val="00BF1D8F"/>
    <w:rsid w:val="00BF1F7E"/>
    <w:rsid w:val="00BF4B20"/>
    <w:rsid w:val="00BF6E00"/>
    <w:rsid w:val="00C0275B"/>
    <w:rsid w:val="00C036C5"/>
    <w:rsid w:val="00C0680B"/>
    <w:rsid w:val="00C159DD"/>
    <w:rsid w:val="00C16ABD"/>
    <w:rsid w:val="00C20817"/>
    <w:rsid w:val="00C230C4"/>
    <w:rsid w:val="00C238EC"/>
    <w:rsid w:val="00C2514E"/>
    <w:rsid w:val="00C267EB"/>
    <w:rsid w:val="00C36244"/>
    <w:rsid w:val="00C36B39"/>
    <w:rsid w:val="00C400D4"/>
    <w:rsid w:val="00C408B8"/>
    <w:rsid w:val="00C42074"/>
    <w:rsid w:val="00C427E0"/>
    <w:rsid w:val="00C46F49"/>
    <w:rsid w:val="00C51115"/>
    <w:rsid w:val="00C51725"/>
    <w:rsid w:val="00C5199C"/>
    <w:rsid w:val="00C51C47"/>
    <w:rsid w:val="00C51F67"/>
    <w:rsid w:val="00C53C45"/>
    <w:rsid w:val="00C54F4F"/>
    <w:rsid w:val="00C55195"/>
    <w:rsid w:val="00C626E4"/>
    <w:rsid w:val="00C63CC5"/>
    <w:rsid w:val="00C673A7"/>
    <w:rsid w:val="00C70D6B"/>
    <w:rsid w:val="00C72442"/>
    <w:rsid w:val="00C74FF4"/>
    <w:rsid w:val="00C76BF1"/>
    <w:rsid w:val="00C8113F"/>
    <w:rsid w:val="00C858F2"/>
    <w:rsid w:val="00C86A9A"/>
    <w:rsid w:val="00C90EF0"/>
    <w:rsid w:val="00C97CC8"/>
    <w:rsid w:val="00C97E71"/>
    <w:rsid w:val="00CA0240"/>
    <w:rsid w:val="00CA1ADF"/>
    <w:rsid w:val="00CA2793"/>
    <w:rsid w:val="00CA3938"/>
    <w:rsid w:val="00CA64FA"/>
    <w:rsid w:val="00CB334A"/>
    <w:rsid w:val="00CC15BE"/>
    <w:rsid w:val="00CC6E94"/>
    <w:rsid w:val="00CD0898"/>
    <w:rsid w:val="00CD2577"/>
    <w:rsid w:val="00CD618E"/>
    <w:rsid w:val="00CD62C9"/>
    <w:rsid w:val="00CD73CD"/>
    <w:rsid w:val="00CE0E68"/>
    <w:rsid w:val="00CE1676"/>
    <w:rsid w:val="00CE1F28"/>
    <w:rsid w:val="00CE27F1"/>
    <w:rsid w:val="00CE2B90"/>
    <w:rsid w:val="00CE47A8"/>
    <w:rsid w:val="00CE6D90"/>
    <w:rsid w:val="00CE7790"/>
    <w:rsid w:val="00CF000F"/>
    <w:rsid w:val="00CF041B"/>
    <w:rsid w:val="00CF2FF3"/>
    <w:rsid w:val="00D0186B"/>
    <w:rsid w:val="00D07EC4"/>
    <w:rsid w:val="00D1101C"/>
    <w:rsid w:val="00D15C98"/>
    <w:rsid w:val="00D20F89"/>
    <w:rsid w:val="00D24429"/>
    <w:rsid w:val="00D25377"/>
    <w:rsid w:val="00D25B22"/>
    <w:rsid w:val="00D269EA"/>
    <w:rsid w:val="00D30437"/>
    <w:rsid w:val="00D31C67"/>
    <w:rsid w:val="00D349AD"/>
    <w:rsid w:val="00D3739B"/>
    <w:rsid w:val="00D37674"/>
    <w:rsid w:val="00D37F6F"/>
    <w:rsid w:val="00D42768"/>
    <w:rsid w:val="00D43BB1"/>
    <w:rsid w:val="00D45D62"/>
    <w:rsid w:val="00D46C09"/>
    <w:rsid w:val="00D476C9"/>
    <w:rsid w:val="00D507BA"/>
    <w:rsid w:val="00D5237D"/>
    <w:rsid w:val="00D53376"/>
    <w:rsid w:val="00D55A62"/>
    <w:rsid w:val="00D604EF"/>
    <w:rsid w:val="00D61C60"/>
    <w:rsid w:val="00D64767"/>
    <w:rsid w:val="00D70FEA"/>
    <w:rsid w:val="00D711D7"/>
    <w:rsid w:val="00D7130C"/>
    <w:rsid w:val="00D748CE"/>
    <w:rsid w:val="00D74ADC"/>
    <w:rsid w:val="00D804D7"/>
    <w:rsid w:val="00D85650"/>
    <w:rsid w:val="00D863A5"/>
    <w:rsid w:val="00D9083C"/>
    <w:rsid w:val="00D93AC5"/>
    <w:rsid w:val="00D97003"/>
    <w:rsid w:val="00DA06D5"/>
    <w:rsid w:val="00DA2B3D"/>
    <w:rsid w:val="00DA2BF2"/>
    <w:rsid w:val="00DA463C"/>
    <w:rsid w:val="00DA4D2C"/>
    <w:rsid w:val="00DB3D58"/>
    <w:rsid w:val="00DB6520"/>
    <w:rsid w:val="00DB679E"/>
    <w:rsid w:val="00DB716C"/>
    <w:rsid w:val="00DB7F41"/>
    <w:rsid w:val="00DC082F"/>
    <w:rsid w:val="00DC1039"/>
    <w:rsid w:val="00DC1721"/>
    <w:rsid w:val="00DC4898"/>
    <w:rsid w:val="00DC53D6"/>
    <w:rsid w:val="00DC5410"/>
    <w:rsid w:val="00DC67B1"/>
    <w:rsid w:val="00DD4836"/>
    <w:rsid w:val="00DD5EF2"/>
    <w:rsid w:val="00DD63EC"/>
    <w:rsid w:val="00DE2401"/>
    <w:rsid w:val="00DE4B48"/>
    <w:rsid w:val="00DF0C86"/>
    <w:rsid w:val="00DF2373"/>
    <w:rsid w:val="00DF4168"/>
    <w:rsid w:val="00DF5C9D"/>
    <w:rsid w:val="00DF6786"/>
    <w:rsid w:val="00E01A0C"/>
    <w:rsid w:val="00E03609"/>
    <w:rsid w:val="00E04860"/>
    <w:rsid w:val="00E06E91"/>
    <w:rsid w:val="00E06EED"/>
    <w:rsid w:val="00E15546"/>
    <w:rsid w:val="00E15762"/>
    <w:rsid w:val="00E15C69"/>
    <w:rsid w:val="00E1611C"/>
    <w:rsid w:val="00E1616A"/>
    <w:rsid w:val="00E2045E"/>
    <w:rsid w:val="00E2088F"/>
    <w:rsid w:val="00E208ED"/>
    <w:rsid w:val="00E208FF"/>
    <w:rsid w:val="00E23889"/>
    <w:rsid w:val="00E24C7D"/>
    <w:rsid w:val="00E26C1A"/>
    <w:rsid w:val="00E27D90"/>
    <w:rsid w:val="00E32C1A"/>
    <w:rsid w:val="00E32DC9"/>
    <w:rsid w:val="00E3392B"/>
    <w:rsid w:val="00E36243"/>
    <w:rsid w:val="00E45DDB"/>
    <w:rsid w:val="00E46021"/>
    <w:rsid w:val="00E4674E"/>
    <w:rsid w:val="00E47938"/>
    <w:rsid w:val="00E52425"/>
    <w:rsid w:val="00E52E2B"/>
    <w:rsid w:val="00E63299"/>
    <w:rsid w:val="00E648D5"/>
    <w:rsid w:val="00E730D6"/>
    <w:rsid w:val="00E77408"/>
    <w:rsid w:val="00E816D4"/>
    <w:rsid w:val="00E82BBA"/>
    <w:rsid w:val="00E8405B"/>
    <w:rsid w:val="00E84C53"/>
    <w:rsid w:val="00E8748A"/>
    <w:rsid w:val="00E8757E"/>
    <w:rsid w:val="00E8774E"/>
    <w:rsid w:val="00E9073B"/>
    <w:rsid w:val="00E9128C"/>
    <w:rsid w:val="00E94264"/>
    <w:rsid w:val="00E94FEA"/>
    <w:rsid w:val="00E957CF"/>
    <w:rsid w:val="00E95EAC"/>
    <w:rsid w:val="00E95F07"/>
    <w:rsid w:val="00E97CEF"/>
    <w:rsid w:val="00EB20C0"/>
    <w:rsid w:val="00EB340F"/>
    <w:rsid w:val="00EB3580"/>
    <w:rsid w:val="00EB3E4D"/>
    <w:rsid w:val="00EB4CE1"/>
    <w:rsid w:val="00EC5106"/>
    <w:rsid w:val="00ED0231"/>
    <w:rsid w:val="00ED067B"/>
    <w:rsid w:val="00ED33EF"/>
    <w:rsid w:val="00ED4D9F"/>
    <w:rsid w:val="00ED5524"/>
    <w:rsid w:val="00EE34FD"/>
    <w:rsid w:val="00EF212C"/>
    <w:rsid w:val="00EF37E6"/>
    <w:rsid w:val="00EF3A7E"/>
    <w:rsid w:val="00EF527F"/>
    <w:rsid w:val="00EF58FA"/>
    <w:rsid w:val="00EF6C00"/>
    <w:rsid w:val="00F05972"/>
    <w:rsid w:val="00F05B9F"/>
    <w:rsid w:val="00F12734"/>
    <w:rsid w:val="00F12FAC"/>
    <w:rsid w:val="00F13D72"/>
    <w:rsid w:val="00F15799"/>
    <w:rsid w:val="00F20138"/>
    <w:rsid w:val="00F21D9B"/>
    <w:rsid w:val="00F2513A"/>
    <w:rsid w:val="00F25A3A"/>
    <w:rsid w:val="00F26315"/>
    <w:rsid w:val="00F26D09"/>
    <w:rsid w:val="00F309E2"/>
    <w:rsid w:val="00F3675D"/>
    <w:rsid w:val="00F42766"/>
    <w:rsid w:val="00F449E2"/>
    <w:rsid w:val="00F45AFC"/>
    <w:rsid w:val="00F47E28"/>
    <w:rsid w:val="00F502D0"/>
    <w:rsid w:val="00F50980"/>
    <w:rsid w:val="00F510D3"/>
    <w:rsid w:val="00F51590"/>
    <w:rsid w:val="00F52637"/>
    <w:rsid w:val="00F538EB"/>
    <w:rsid w:val="00F57987"/>
    <w:rsid w:val="00F57F2E"/>
    <w:rsid w:val="00F60A49"/>
    <w:rsid w:val="00F61BCA"/>
    <w:rsid w:val="00F632E9"/>
    <w:rsid w:val="00F64A23"/>
    <w:rsid w:val="00F64A3A"/>
    <w:rsid w:val="00F6630C"/>
    <w:rsid w:val="00F75BA4"/>
    <w:rsid w:val="00F82C10"/>
    <w:rsid w:val="00F91346"/>
    <w:rsid w:val="00F96924"/>
    <w:rsid w:val="00F96D2A"/>
    <w:rsid w:val="00FA3837"/>
    <w:rsid w:val="00FA3849"/>
    <w:rsid w:val="00FA59AF"/>
    <w:rsid w:val="00FB1F1C"/>
    <w:rsid w:val="00FB3C7B"/>
    <w:rsid w:val="00FC1CF8"/>
    <w:rsid w:val="00FC330D"/>
    <w:rsid w:val="00FC3CAE"/>
    <w:rsid w:val="00FC44C2"/>
    <w:rsid w:val="00FC74E8"/>
    <w:rsid w:val="00FD061D"/>
    <w:rsid w:val="00FD0860"/>
    <w:rsid w:val="00FD17BD"/>
    <w:rsid w:val="00FD2D17"/>
    <w:rsid w:val="00FD4600"/>
    <w:rsid w:val="00FD5197"/>
    <w:rsid w:val="00FE35AB"/>
    <w:rsid w:val="00FE4CC3"/>
    <w:rsid w:val="00FF2B78"/>
    <w:rsid w:val="00FF4D51"/>
    <w:rsid w:val="00FF5F33"/>
    <w:rsid w:val="00FF7328"/>
    <w:rsid w:val="00FF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587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9" w:unhideWhenUsed="0" w:qFormat="1"/>
    <w:lsdException w:name="heading 2" w:uiPriority="10" w:qFormat="1"/>
    <w:lsdException w:name="heading 3" w:uiPriority="1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uiPriority="0"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uiPriority w:val="9"/>
    <w:qFormat/>
    <w:rsid w:val="00D20F89"/>
    <w:pPr>
      <w:keepNext/>
      <w:keepLines/>
      <w:spacing w:after="480" w:line="240" w:lineRule="auto"/>
      <w:outlineLvl w:val="0"/>
    </w:pPr>
    <w:rPr>
      <w:b/>
      <w:color w:val="F28E00"/>
      <w:sz w:val="40"/>
    </w:rPr>
  </w:style>
  <w:style w:type="paragraph" w:styleId="Heading2">
    <w:name w:val="heading 2"/>
    <w:basedOn w:val="Heading1"/>
    <w:next w:val="BodyText"/>
    <w:link w:val="Heading2Char"/>
    <w:autoRedefine/>
    <w:uiPriority w:val="10"/>
    <w:qFormat/>
    <w:rsid w:val="007533A8"/>
    <w:pPr>
      <w:numPr>
        <w:numId w:val="9"/>
      </w:numPr>
      <w:pBdr>
        <w:bottom w:val="single" w:sz="2" w:space="1" w:color="auto"/>
      </w:pBdr>
      <w:spacing w:before="240" w:after="240" w:line="300" w:lineRule="exact"/>
      <w:outlineLvl w:val="1"/>
    </w:pPr>
    <w:rPr>
      <w:sz w:val="28"/>
    </w:rPr>
  </w:style>
  <w:style w:type="paragraph" w:styleId="Heading3">
    <w:name w:val="heading 3"/>
    <w:basedOn w:val="Heading2"/>
    <w:next w:val="Normal"/>
    <w:link w:val="Heading3Char"/>
    <w:autoRedefine/>
    <w:uiPriority w:val="11"/>
    <w:qFormat/>
    <w:rsid w:val="007533A8"/>
    <w:pPr>
      <w:numPr>
        <w:ilvl w:val="1"/>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38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38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38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38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38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D20F89"/>
    <w:rPr>
      <w:b/>
      <w:color w:val="F28E00"/>
      <w:sz w:val="40"/>
    </w:rPr>
  </w:style>
  <w:style w:type="character" w:customStyle="1" w:styleId="Heading2Char">
    <w:name w:val="Heading 2 Char"/>
    <w:basedOn w:val="DefaultParagraphFont"/>
    <w:link w:val="Heading2"/>
    <w:uiPriority w:val="10"/>
    <w:rsid w:val="007533A8"/>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7533A8"/>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iPriority w:val="14"/>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2"/>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24"/>
    <w:unhideWhenUsed/>
    <w:rsid w:val="00E8774E"/>
    <w:pPr>
      <w:spacing w:before="120" w:line="240" w:lineRule="auto"/>
    </w:pPr>
    <w:rPr>
      <w:bCs/>
      <w:sz w:val="20"/>
      <w:szCs w:val="18"/>
    </w:rPr>
  </w:style>
  <w:style w:type="numbering" w:customStyle="1" w:styleId="NumberedList">
    <w:name w:val="Numbered List"/>
    <w:uiPriority w:val="99"/>
    <w:rsid w:val="00C20817"/>
    <w:pPr>
      <w:numPr>
        <w:numId w:val="3"/>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4"/>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1"/>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5"/>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customStyle="1" w:styleId="Contentsheading">
    <w:name w:val="Contents heading"/>
    <w:basedOn w:val="Heading1"/>
    <w:rsid w:val="00282541"/>
    <w:pPr>
      <w:keepLines w:val="0"/>
      <w:pBdr>
        <w:bottom w:val="single" w:sz="4" w:space="1" w:color="000080"/>
      </w:pBdr>
      <w:spacing w:before="240" w:after="240"/>
    </w:pPr>
    <w:rPr>
      <w:rFonts w:eastAsia="Times New Roman" w:cs="Times New Roman"/>
      <w:color w:val="000080"/>
      <w:kern w:val="28"/>
      <w:sz w:val="32"/>
      <w:szCs w:val="20"/>
      <w:lang w:eastAsia="en-AU"/>
    </w:rPr>
  </w:style>
  <w:style w:type="paragraph" w:styleId="TOC1">
    <w:name w:val="toc 1"/>
    <w:basedOn w:val="Normal"/>
    <w:next w:val="Normal"/>
    <w:autoRedefine/>
    <w:semiHidden/>
    <w:rsid w:val="00282541"/>
    <w:pPr>
      <w:tabs>
        <w:tab w:val="left" w:pos="1134"/>
        <w:tab w:val="right" w:leader="dot" w:pos="9072"/>
      </w:tabs>
      <w:spacing w:before="12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282541"/>
    <w:pPr>
      <w:tabs>
        <w:tab w:val="left" w:pos="1701"/>
        <w:tab w:val="right" w:leader="dot" w:pos="9072"/>
      </w:tabs>
      <w:spacing w:line="240" w:lineRule="auto"/>
      <w:ind w:left="1134"/>
    </w:pPr>
    <w:rPr>
      <w:rFonts w:ascii="Arial Narrow" w:eastAsia="Times New Roman" w:hAnsi="Arial Narrow" w:cs="Times New Roman"/>
      <w:noProof/>
      <w:sz w:val="20"/>
      <w:szCs w:val="20"/>
      <w:lang w:eastAsia="en-AU"/>
    </w:rPr>
  </w:style>
  <w:style w:type="paragraph" w:styleId="TOC3">
    <w:name w:val="toc 3"/>
    <w:basedOn w:val="Normal"/>
    <w:next w:val="Normal"/>
    <w:autoRedefine/>
    <w:semiHidden/>
    <w:rsid w:val="00282541"/>
    <w:pPr>
      <w:tabs>
        <w:tab w:val="left" w:pos="1134"/>
        <w:tab w:val="left" w:pos="2410"/>
        <w:tab w:val="right" w:leader="dot" w:pos="9060"/>
      </w:tabs>
      <w:spacing w:after="0" w:line="240" w:lineRule="auto"/>
      <w:ind w:left="1701"/>
    </w:pPr>
    <w:rPr>
      <w:rFonts w:eastAsia="Times New Roman" w:cs="Times New Roman"/>
      <w:noProof/>
      <w:sz w:val="18"/>
      <w:szCs w:val="20"/>
      <w:lang w:eastAsia="en-AU"/>
    </w:rPr>
  </w:style>
  <w:style w:type="paragraph" w:styleId="BodyTextIndent2">
    <w:name w:val="Body Text Indent 2"/>
    <w:basedOn w:val="Normal"/>
    <w:link w:val="BodyTextIndent2Char"/>
    <w:rsid w:val="00282541"/>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282541"/>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9" w:unhideWhenUsed="0" w:qFormat="1"/>
    <w:lsdException w:name="heading 2" w:uiPriority="10" w:qFormat="1"/>
    <w:lsdException w:name="heading 3" w:uiPriority="1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uiPriority="0"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uiPriority w:val="9"/>
    <w:qFormat/>
    <w:rsid w:val="00D20F89"/>
    <w:pPr>
      <w:keepNext/>
      <w:keepLines/>
      <w:spacing w:after="480" w:line="240" w:lineRule="auto"/>
      <w:outlineLvl w:val="0"/>
    </w:pPr>
    <w:rPr>
      <w:b/>
      <w:color w:val="F28E00"/>
      <w:sz w:val="40"/>
    </w:rPr>
  </w:style>
  <w:style w:type="paragraph" w:styleId="Heading2">
    <w:name w:val="heading 2"/>
    <w:basedOn w:val="Heading1"/>
    <w:next w:val="BodyText"/>
    <w:link w:val="Heading2Char"/>
    <w:autoRedefine/>
    <w:uiPriority w:val="10"/>
    <w:qFormat/>
    <w:rsid w:val="007533A8"/>
    <w:pPr>
      <w:numPr>
        <w:numId w:val="9"/>
      </w:numPr>
      <w:pBdr>
        <w:bottom w:val="single" w:sz="2" w:space="1" w:color="auto"/>
      </w:pBdr>
      <w:spacing w:before="240" w:after="240" w:line="300" w:lineRule="exact"/>
      <w:outlineLvl w:val="1"/>
    </w:pPr>
    <w:rPr>
      <w:sz w:val="28"/>
    </w:rPr>
  </w:style>
  <w:style w:type="paragraph" w:styleId="Heading3">
    <w:name w:val="heading 3"/>
    <w:basedOn w:val="Heading2"/>
    <w:next w:val="Normal"/>
    <w:link w:val="Heading3Char"/>
    <w:autoRedefine/>
    <w:uiPriority w:val="11"/>
    <w:qFormat/>
    <w:rsid w:val="007533A8"/>
    <w:pPr>
      <w:numPr>
        <w:ilvl w:val="1"/>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38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38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38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38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38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D20F89"/>
    <w:rPr>
      <w:b/>
      <w:color w:val="F28E00"/>
      <w:sz w:val="40"/>
    </w:rPr>
  </w:style>
  <w:style w:type="character" w:customStyle="1" w:styleId="Heading2Char">
    <w:name w:val="Heading 2 Char"/>
    <w:basedOn w:val="DefaultParagraphFont"/>
    <w:link w:val="Heading2"/>
    <w:uiPriority w:val="10"/>
    <w:rsid w:val="007533A8"/>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7533A8"/>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iPriority w:val="14"/>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2"/>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24"/>
    <w:unhideWhenUsed/>
    <w:rsid w:val="00E8774E"/>
    <w:pPr>
      <w:spacing w:before="120" w:line="240" w:lineRule="auto"/>
    </w:pPr>
    <w:rPr>
      <w:bCs/>
      <w:sz w:val="20"/>
      <w:szCs w:val="18"/>
    </w:rPr>
  </w:style>
  <w:style w:type="numbering" w:customStyle="1" w:styleId="NumberedList">
    <w:name w:val="Numbered List"/>
    <w:uiPriority w:val="99"/>
    <w:rsid w:val="00C20817"/>
    <w:pPr>
      <w:numPr>
        <w:numId w:val="3"/>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4"/>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1"/>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5"/>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customStyle="1" w:styleId="Contentsheading">
    <w:name w:val="Contents heading"/>
    <w:basedOn w:val="Heading1"/>
    <w:rsid w:val="00282541"/>
    <w:pPr>
      <w:keepLines w:val="0"/>
      <w:pBdr>
        <w:bottom w:val="single" w:sz="4" w:space="1" w:color="000080"/>
      </w:pBdr>
      <w:spacing w:before="240" w:after="240"/>
    </w:pPr>
    <w:rPr>
      <w:rFonts w:eastAsia="Times New Roman" w:cs="Times New Roman"/>
      <w:color w:val="000080"/>
      <w:kern w:val="28"/>
      <w:sz w:val="32"/>
      <w:szCs w:val="20"/>
      <w:lang w:eastAsia="en-AU"/>
    </w:rPr>
  </w:style>
  <w:style w:type="paragraph" w:styleId="TOC1">
    <w:name w:val="toc 1"/>
    <w:basedOn w:val="Normal"/>
    <w:next w:val="Normal"/>
    <w:autoRedefine/>
    <w:semiHidden/>
    <w:rsid w:val="00282541"/>
    <w:pPr>
      <w:tabs>
        <w:tab w:val="left" w:pos="1134"/>
        <w:tab w:val="right" w:leader="dot" w:pos="9072"/>
      </w:tabs>
      <w:spacing w:before="12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282541"/>
    <w:pPr>
      <w:tabs>
        <w:tab w:val="left" w:pos="1701"/>
        <w:tab w:val="right" w:leader="dot" w:pos="9072"/>
      </w:tabs>
      <w:spacing w:line="240" w:lineRule="auto"/>
      <w:ind w:left="1134"/>
    </w:pPr>
    <w:rPr>
      <w:rFonts w:ascii="Arial Narrow" w:eastAsia="Times New Roman" w:hAnsi="Arial Narrow" w:cs="Times New Roman"/>
      <w:noProof/>
      <w:sz w:val="20"/>
      <w:szCs w:val="20"/>
      <w:lang w:eastAsia="en-AU"/>
    </w:rPr>
  </w:style>
  <w:style w:type="paragraph" w:styleId="TOC3">
    <w:name w:val="toc 3"/>
    <w:basedOn w:val="Normal"/>
    <w:next w:val="Normal"/>
    <w:autoRedefine/>
    <w:semiHidden/>
    <w:rsid w:val="00282541"/>
    <w:pPr>
      <w:tabs>
        <w:tab w:val="left" w:pos="1134"/>
        <w:tab w:val="left" w:pos="2410"/>
        <w:tab w:val="right" w:leader="dot" w:pos="9060"/>
      </w:tabs>
      <w:spacing w:after="0" w:line="240" w:lineRule="auto"/>
      <w:ind w:left="1701"/>
    </w:pPr>
    <w:rPr>
      <w:rFonts w:eastAsia="Times New Roman" w:cs="Times New Roman"/>
      <w:noProof/>
      <w:sz w:val="18"/>
      <w:szCs w:val="20"/>
      <w:lang w:eastAsia="en-AU"/>
    </w:rPr>
  </w:style>
  <w:style w:type="paragraph" w:styleId="BodyTextIndent2">
    <w:name w:val="Body Text Indent 2"/>
    <w:basedOn w:val="Normal"/>
    <w:link w:val="BodyTextIndent2Char"/>
    <w:rsid w:val="00282541"/>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282541"/>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7342">
      <w:bodyDiv w:val="1"/>
      <w:marLeft w:val="0"/>
      <w:marRight w:val="0"/>
      <w:marTop w:val="0"/>
      <w:marBottom w:val="0"/>
      <w:divBdr>
        <w:top w:val="none" w:sz="0" w:space="0" w:color="auto"/>
        <w:left w:val="none" w:sz="0" w:space="0" w:color="auto"/>
        <w:bottom w:val="none" w:sz="0" w:space="0" w:color="auto"/>
        <w:right w:val="none" w:sz="0" w:space="0" w:color="auto"/>
      </w:divBdr>
    </w:div>
    <w:div w:id="400493174">
      <w:bodyDiv w:val="1"/>
      <w:marLeft w:val="0"/>
      <w:marRight w:val="0"/>
      <w:marTop w:val="0"/>
      <w:marBottom w:val="0"/>
      <w:divBdr>
        <w:top w:val="none" w:sz="0" w:space="0" w:color="auto"/>
        <w:left w:val="none" w:sz="0" w:space="0" w:color="auto"/>
        <w:bottom w:val="none" w:sz="0" w:space="0" w:color="auto"/>
        <w:right w:val="none" w:sz="0" w:space="0" w:color="auto"/>
      </w:divBdr>
    </w:div>
    <w:div w:id="560483258">
      <w:bodyDiv w:val="1"/>
      <w:marLeft w:val="0"/>
      <w:marRight w:val="0"/>
      <w:marTop w:val="0"/>
      <w:marBottom w:val="0"/>
      <w:divBdr>
        <w:top w:val="none" w:sz="0" w:space="0" w:color="auto"/>
        <w:left w:val="none" w:sz="0" w:space="0" w:color="auto"/>
        <w:bottom w:val="none" w:sz="0" w:space="0" w:color="auto"/>
        <w:right w:val="none" w:sz="0" w:space="0" w:color="auto"/>
      </w:divBdr>
    </w:div>
    <w:div w:id="679085580">
      <w:bodyDiv w:val="1"/>
      <w:marLeft w:val="0"/>
      <w:marRight w:val="0"/>
      <w:marTop w:val="0"/>
      <w:marBottom w:val="0"/>
      <w:divBdr>
        <w:top w:val="none" w:sz="0" w:space="0" w:color="auto"/>
        <w:left w:val="none" w:sz="0" w:space="0" w:color="auto"/>
        <w:bottom w:val="none" w:sz="0" w:space="0" w:color="auto"/>
        <w:right w:val="none" w:sz="0" w:space="0" w:color="auto"/>
      </w:divBdr>
    </w:div>
    <w:div w:id="902301625">
      <w:bodyDiv w:val="1"/>
      <w:marLeft w:val="0"/>
      <w:marRight w:val="0"/>
      <w:marTop w:val="0"/>
      <w:marBottom w:val="0"/>
      <w:divBdr>
        <w:top w:val="none" w:sz="0" w:space="0" w:color="auto"/>
        <w:left w:val="none" w:sz="0" w:space="0" w:color="auto"/>
        <w:bottom w:val="none" w:sz="0" w:space="0" w:color="auto"/>
        <w:right w:val="none" w:sz="0" w:space="0" w:color="auto"/>
      </w:divBdr>
    </w:div>
    <w:div w:id="1050878454">
      <w:bodyDiv w:val="1"/>
      <w:marLeft w:val="0"/>
      <w:marRight w:val="0"/>
      <w:marTop w:val="0"/>
      <w:marBottom w:val="0"/>
      <w:divBdr>
        <w:top w:val="none" w:sz="0" w:space="0" w:color="auto"/>
        <w:left w:val="none" w:sz="0" w:space="0" w:color="auto"/>
        <w:bottom w:val="none" w:sz="0" w:space="0" w:color="auto"/>
        <w:right w:val="none" w:sz="0" w:space="0" w:color="auto"/>
      </w:divBdr>
    </w:div>
    <w:div w:id="1111777078">
      <w:bodyDiv w:val="1"/>
      <w:marLeft w:val="0"/>
      <w:marRight w:val="0"/>
      <w:marTop w:val="0"/>
      <w:marBottom w:val="0"/>
      <w:divBdr>
        <w:top w:val="none" w:sz="0" w:space="0" w:color="auto"/>
        <w:left w:val="none" w:sz="0" w:space="0" w:color="auto"/>
        <w:bottom w:val="none" w:sz="0" w:space="0" w:color="auto"/>
        <w:right w:val="none" w:sz="0" w:space="0" w:color="auto"/>
      </w:divBdr>
      <w:divsChild>
        <w:div w:id="574126871">
          <w:marLeft w:val="0"/>
          <w:marRight w:val="0"/>
          <w:marTop w:val="0"/>
          <w:marBottom w:val="0"/>
          <w:divBdr>
            <w:top w:val="none" w:sz="0" w:space="0" w:color="auto"/>
            <w:left w:val="none" w:sz="0" w:space="0" w:color="auto"/>
            <w:bottom w:val="none" w:sz="0" w:space="0" w:color="auto"/>
            <w:right w:val="none" w:sz="0" w:space="0" w:color="auto"/>
          </w:divBdr>
          <w:divsChild>
            <w:div w:id="1098719535">
              <w:marLeft w:val="0"/>
              <w:marRight w:val="0"/>
              <w:marTop w:val="0"/>
              <w:marBottom w:val="0"/>
              <w:divBdr>
                <w:top w:val="none" w:sz="0" w:space="0" w:color="auto"/>
                <w:left w:val="none" w:sz="0" w:space="0" w:color="auto"/>
                <w:bottom w:val="none" w:sz="0" w:space="0" w:color="auto"/>
                <w:right w:val="none" w:sz="0" w:space="0" w:color="auto"/>
              </w:divBdr>
              <w:divsChild>
                <w:div w:id="799767355">
                  <w:marLeft w:val="150"/>
                  <w:marRight w:val="150"/>
                  <w:marTop w:val="0"/>
                  <w:marBottom w:val="0"/>
                  <w:divBdr>
                    <w:top w:val="none" w:sz="0" w:space="0" w:color="auto"/>
                    <w:left w:val="none" w:sz="0" w:space="0" w:color="auto"/>
                    <w:bottom w:val="none" w:sz="0" w:space="0" w:color="auto"/>
                    <w:right w:val="none" w:sz="0" w:space="0" w:color="auto"/>
                  </w:divBdr>
                  <w:divsChild>
                    <w:div w:id="589195272">
                      <w:marLeft w:val="0"/>
                      <w:marRight w:val="0"/>
                      <w:marTop w:val="0"/>
                      <w:marBottom w:val="0"/>
                      <w:divBdr>
                        <w:top w:val="none" w:sz="0" w:space="0" w:color="auto"/>
                        <w:left w:val="none" w:sz="0" w:space="0" w:color="auto"/>
                        <w:bottom w:val="none" w:sz="0" w:space="0" w:color="auto"/>
                        <w:right w:val="none" w:sz="0" w:space="0" w:color="auto"/>
                      </w:divBdr>
                      <w:divsChild>
                        <w:div w:id="1201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9453">
      <w:bodyDiv w:val="1"/>
      <w:marLeft w:val="0"/>
      <w:marRight w:val="0"/>
      <w:marTop w:val="0"/>
      <w:marBottom w:val="0"/>
      <w:divBdr>
        <w:top w:val="none" w:sz="0" w:space="0" w:color="auto"/>
        <w:left w:val="none" w:sz="0" w:space="0" w:color="auto"/>
        <w:bottom w:val="none" w:sz="0" w:space="0" w:color="auto"/>
        <w:right w:val="none" w:sz="0" w:space="0" w:color="auto"/>
      </w:divBdr>
      <w:divsChild>
        <w:div w:id="130102541">
          <w:marLeft w:val="0"/>
          <w:marRight w:val="0"/>
          <w:marTop w:val="0"/>
          <w:marBottom w:val="0"/>
          <w:divBdr>
            <w:top w:val="none" w:sz="0" w:space="0" w:color="auto"/>
            <w:left w:val="none" w:sz="0" w:space="0" w:color="auto"/>
            <w:bottom w:val="none" w:sz="0" w:space="0" w:color="auto"/>
            <w:right w:val="none" w:sz="0" w:space="0" w:color="auto"/>
          </w:divBdr>
          <w:divsChild>
            <w:div w:id="1171599300">
              <w:marLeft w:val="0"/>
              <w:marRight w:val="0"/>
              <w:marTop w:val="0"/>
              <w:marBottom w:val="0"/>
              <w:divBdr>
                <w:top w:val="none" w:sz="0" w:space="0" w:color="auto"/>
                <w:left w:val="none" w:sz="0" w:space="0" w:color="auto"/>
                <w:bottom w:val="none" w:sz="0" w:space="0" w:color="auto"/>
                <w:right w:val="none" w:sz="0" w:space="0" w:color="auto"/>
              </w:divBdr>
              <w:divsChild>
                <w:div w:id="1610963312">
                  <w:marLeft w:val="0"/>
                  <w:marRight w:val="0"/>
                  <w:marTop w:val="0"/>
                  <w:marBottom w:val="0"/>
                  <w:divBdr>
                    <w:top w:val="none" w:sz="0" w:space="0" w:color="auto"/>
                    <w:left w:val="none" w:sz="0" w:space="0" w:color="auto"/>
                    <w:bottom w:val="none" w:sz="0" w:space="0" w:color="auto"/>
                    <w:right w:val="none" w:sz="0" w:space="0" w:color="auto"/>
                  </w:divBdr>
                  <w:divsChild>
                    <w:div w:id="1330601089">
                      <w:marLeft w:val="0"/>
                      <w:marRight w:val="0"/>
                      <w:marTop w:val="0"/>
                      <w:marBottom w:val="0"/>
                      <w:divBdr>
                        <w:top w:val="none" w:sz="0" w:space="0" w:color="auto"/>
                        <w:left w:val="none" w:sz="0" w:space="0" w:color="auto"/>
                        <w:bottom w:val="none" w:sz="0" w:space="0" w:color="auto"/>
                        <w:right w:val="none" w:sz="0" w:space="0" w:color="auto"/>
                      </w:divBdr>
                      <w:divsChild>
                        <w:div w:id="1559590619">
                          <w:marLeft w:val="0"/>
                          <w:marRight w:val="0"/>
                          <w:marTop w:val="0"/>
                          <w:marBottom w:val="0"/>
                          <w:divBdr>
                            <w:top w:val="none" w:sz="0" w:space="0" w:color="auto"/>
                            <w:left w:val="none" w:sz="0" w:space="0" w:color="auto"/>
                            <w:bottom w:val="none" w:sz="0" w:space="0" w:color="auto"/>
                            <w:right w:val="none" w:sz="0" w:space="0" w:color="auto"/>
                          </w:divBdr>
                          <w:divsChild>
                            <w:div w:id="1747025040">
                              <w:marLeft w:val="0"/>
                              <w:marRight w:val="0"/>
                              <w:marTop w:val="0"/>
                              <w:marBottom w:val="0"/>
                              <w:divBdr>
                                <w:top w:val="none" w:sz="0" w:space="0" w:color="auto"/>
                                <w:left w:val="none" w:sz="0" w:space="0" w:color="auto"/>
                                <w:bottom w:val="none" w:sz="0" w:space="0" w:color="auto"/>
                                <w:right w:val="none" w:sz="0" w:space="0" w:color="auto"/>
                              </w:divBdr>
                              <w:divsChild>
                                <w:div w:id="16367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3880">
      <w:bodyDiv w:val="1"/>
      <w:marLeft w:val="0"/>
      <w:marRight w:val="0"/>
      <w:marTop w:val="0"/>
      <w:marBottom w:val="0"/>
      <w:divBdr>
        <w:top w:val="none" w:sz="0" w:space="0" w:color="auto"/>
        <w:left w:val="none" w:sz="0" w:space="0" w:color="auto"/>
        <w:bottom w:val="none" w:sz="0" w:space="0" w:color="auto"/>
        <w:right w:val="none" w:sz="0" w:space="0" w:color="auto"/>
      </w:divBdr>
    </w:div>
    <w:div w:id="1455055620">
      <w:bodyDiv w:val="1"/>
      <w:marLeft w:val="0"/>
      <w:marRight w:val="0"/>
      <w:marTop w:val="0"/>
      <w:marBottom w:val="0"/>
      <w:divBdr>
        <w:top w:val="none" w:sz="0" w:space="0" w:color="auto"/>
        <w:left w:val="none" w:sz="0" w:space="0" w:color="auto"/>
        <w:bottom w:val="none" w:sz="0" w:space="0" w:color="auto"/>
        <w:right w:val="none" w:sz="0" w:space="0" w:color="auto"/>
      </w:divBdr>
    </w:div>
    <w:div w:id="1456408804">
      <w:bodyDiv w:val="1"/>
      <w:marLeft w:val="0"/>
      <w:marRight w:val="0"/>
      <w:marTop w:val="0"/>
      <w:marBottom w:val="0"/>
      <w:divBdr>
        <w:top w:val="none" w:sz="0" w:space="0" w:color="auto"/>
        <w:left w:val="none" w:sz="0" w:space="0" w:color="auto"/>
        <w:bottom w:val="none" w:sz="0" w:space="0" w:color="auto"/>
        <w:right w:val="none" w:sz="0" w:space="0" w:color="auto"/>
      </w:divBdr>
    </w:div>
    <w:div w:id="1545562397">
      <w:bodyDiv w:val="1"/>
      <w:marLeft w:val="0"/>
      <w:marRight w:val="0"/>
      <w:marTop w:val="0"/>
      <w:marBottom w:val="0"/>
      <w:divBdr>
        <w:top w:val="none" w:sz="0" w:space="0" w:color="auto"/>
        <w:left w:val="none" w:sz="0" w:space="0" w:color="auto"/>
        <w:bottom w:val="none" w:sz="0" w:space="0" w:color="auto"/>
        <w:right w:val="none" w:sz="0" w:space="0" w:color="auto"/>
      </w:divBdr>
    </w:div>
    <w:div w:id="1735395724">
      <w:bodyDiv w:val="1"/>
      <w:marLeft w:val="0"/>
      <w:marRight w:val="0"/>
      <w:marTop w:val="0"/>
      <w:marBottom w:val="0"/>
      <w:divBdr>
        <w:top w:val="none" w:sz="0" w:space="0" w:color="auto"/>
        <w:left w:val="none" w:sz="0" w:space="0" w:color="auto"/>
        <w:bottom w:val="none" w:sz="0" w:space="0" w:color="auto"/>
        <w:right w:val="none" w:sz="0" w:space="0" w:color="auto"/>
      </w:divBdr>
    </w:div>
    <w:div w:id="1873878886">
      <w:bodyDiv w:val="1"/>
      <w:marLeft w:val="0"/>
      <w:marRight w:val="0"/>
      <w:marTop w:val="0"/>
      <w:marBottom w:val="0"/>
      <w:divBdr>
        <w:top w:val="none" w:sz="0" w:space="0" w:color="auto"/>
        <w:left w:val="none" w:sz="0" w:space="0" w:color="auto"/>
        <w:bottom w:val="none" w:sz="0" w:space="0" w:color="auto"/>
        <w:right w:val="none" w:sz="0" w:space="0" w:color="auto"/>
      </w:divBdr>
    </w:div>
    <w:div w:id="1972057973">
      <w:bodyDiv w:val="1"/>
      <w:marLeft w:val="0"/>
      <w:marRight w:val="0"/>
      <w:marTop w:val="0"/>
      <w:marBottom w:val="0"/>
      <w:divBdr>
        <w:top w:val="none" w:sz="0" w:space="0" w:color="auto"/>
        <w:left w:val="none" w:sz="0" w:space="0" w:color="auto"/>
        <w:bottom w:val="none" w:sz="0" w:space="0" w:color="auto"/>
        <w:right w:val="none" w:sz="0" w:space="0" w:color="auto"/>
      </w:divBdr>
      <w:divsChild>
        <w:div w:id="113725629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MS_x0020_Element xmlns="29759e3d-bf68-4e59-be0d-9e4bd355444c">06: Biodiversity</EMS_x0020_Element>
    <Approver xmlns="29759e3d-bf68-4e59-be0d-9e4bd355444c">Director Environment</Approver>
    <Issue_x0020_Date xmlns="29759e3d-bf68-4e59-be0d-9e4bd355444c">2019-04-16T14:00:00+00:00</Issue_x0020_Date>
    <ShowRepairView xmlns="http://schemas.microsoft.com/sharepoint/v3" xsi:nil="true"/>
    <Custodian xmlns="29759e3d-bf68-4e59-be0d-9e4bd355444c">17</Custodian>
    <Version1 xmlns="29759e3d-bf68-4e59-be0d-9e4bd355444c">4.0</Version1>
    <Content_x0020_Type xmlns="29759e3d-bf68-4e59-be0d-9e4bd355444c">Template</Content_x0020_Type>
    <Description0 xmlns="29759e3d-bf68-4e59-be0d-9e4bd355444c">EMS-06-TP-0095 Station Garden Bed Technical Specification Template </Description0>
    <ShowCombineView xmlns="http://schemas.microsoft.com/sharepoint/v3" xsi:nil="true"/>
    <Custodian_x0020_Position xmlns="29759e3d-bf68-4e59-be0d-9e4bd355444c">Environment Specialist</Custodian_x0020_Position>
    <xd_ProgID xmlns="http://schemas.microsoft.com/sharepoint/v3" xsi:nil="true"/>
    <Sort_x0020_LEvel xmlns="29759e3d-bf68-4e59-be0d-9e4bd355444c">10=Template</Sort_x0020_LEvel>
    <Review_x0020_Date xmlns="29759e3d-bf68-4e59-be0d-9e4bd355444c">2022-04-16T14:00:00+00:00</Review_x0020_Date>
    <Document_x0020_Reference xmlns="29759e3d-bf68-4e59-be0d-9e4bd355444c">EMS-06-TP-0095 </Document_x0020_Referenc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53293ED87891DC459665992DD7883314" ma:contentTypeVersion="14" ma:contentTypeDescription="Fill out this form." ma:contentTypeScope="" ma:versionID="b01664b7b4e42ddd1320471e0562b446">
  <xsd:schema xmlns:xsd="http://www.w3.org/2001/XMLSchema" xmlns:xs="http://www.w3.org/2001/XMLSchema" xmlns:p="http://schemas.microsoft.com/office/2006/metadata/properties" xmlns:ns1="http://schemas.microsoft.com/sharepoint/v3" xmlns:ns2="29759e3d-bf68-4e59-be0d-9e4bd355444c" targetNamespace="http://schemas.microsoft.com/office/2006/metadata/properties" ma:root="true" ma:fieldsID="d699b4e8be9cd60cfc56011639970096" ns1:_="" ns2:_="">
    <xsd:import namespace="http://schemas.microsoft.com/sharepoint/v3"/>
    <xsd:import namespace="29759e3d-bf68-4e59-be0d-9e4bd355444c"/>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2:Description0"/>
                <xsd:element ref="ns2:Document_x0020_Reference"/>
                <xsd:element ref="ns2:EMS_x0020_Element"/>
                <xsd:element ref="ns2:Content_x0020_Type"/>
                <xsd:element ref="ns2:Sort_x0020_LEvel"/>
                <xsd:element ref="ns2:Custodian"/>
                <xsd:element ref="ns2:Custodian_x0020_Position"/>
                <xsd:element ref="ns2:Approver"/>
                <xsd:element ref="ns2:Version1"/>
                <xsd:element ref="ns2:Issu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59e3d-bf68-4e59-be0d-9e4bd355444c" elementFormDefault="qualified">
    <xsd:import namespace="http://schemas.microsoft.com/office/2006/documentManagement/types"/>
    <xsd:import namespace="http://schemas.microsoft.com/office/infopath/2007/PartnerControls"/>
    <xsd:element name="Description0" ma:index="13" ma:displayName="Description" ma:internalName="Description0">
      <xsd:simpleType>
        <xsd:restriction base="dms:Note">
          <xsd:maxLength value="255"/>
        </xsd:restriction>
      </xsd:simpleType>
    </xsd:element>
    <xsd:element name="Document_x0020_Reference" ma:index="14" ma:displayName="Document Reference" ma:description="Document number in the format EMS-&lt;framework 3 letter code&gt;-&lt;document type prefix&gt;-&lt;unique number&gt;" ma:internalName="Document_x0020_Reference">
      <xsd:simpleType>
        <xsd:restriction base="dms:Text">
          <xsd:maxLength value="255"/>
        </xsd:restriction>
      </xsd:simpleType>
    </xsd:element>
    <xsd:element name="EMS_x0020_Element" ma:index="15" ma:displayName="EMS Element" ma:description="The EMS Element which the document relates to" ma:format="Dropdown" ma:internalName="EMS_x0020_Element">
      <xsd:simpleType>
        <xsd:restriction base="dms:Choice">
          <xsd:enumeration value="01: Policy &amp; Framework"/>
          <xsd:enumeration value="02: Environmental Management Practices"/>
          <xsd:enumeration value="03: Environmental Planning"/>
          <xsd:enumeration value="04: EPL Management"/>
          <xsd:enumeration value="05: Air"/>
          <xsd:enumeration value="06: Biodiversity"/>
          <xsd:enumeration value="07: Contaminated Land"/>
          <xsd:enumeration value="08: Energy"/>
          <xsd:enumeration value="09: Heritage"/>
          <xsd:enumeration value="10: Noise &amp; Vibration"/>
          <xsd:enumeration value="11: Pesticides"/>
          <xsd:enumeration value="12: Sustainability"/>
          <xsd:enumeration value="13: Waste"/>
          <xsd:enumeration value="14: Water"/>
        </xsd:restriction>
      </xsd:simpleType>
    </xsd:element>
    <xsd:element name="Content_x0020_Type" ma:index="16" ma:displayName="Content Type" ma:description="The subject of the document, from the governing framework" ma:format="Dropdown" ma:internalName="Content_x0020_Type">
      <xsd:simpleType>
        <xsd:restriction base="dms:Choice">
          <xsd:enumeration value="Environmental Working"/>
          <xsd:enumeration value="Form"/>
          <xsd:enumeration value="Guide"/>
          <xsd:enumeration value="Enviornmental Standard"/>
          <xsd:enumeration value="Procedure"/>
          <xsd:enumeration value="Policy"/>
          <xsd:enumeration value="Register"/>
          <xsd:enumeration value="System Requirement"/>
          <xsd:enumeration value="System Procedure"/>
          <xsd:enumeration value="Template"/>
          <xsd:enumeration value="Work Instructions"/>
          <xsd:enumeration value="Organisational Procedure"/>
        </xsd:restriction>
      </xsd:simpleType>
    </xsd:element>
    <xsd:element name="Sort_x0020_LEvel" ma:index="17" ma:displayName="Sort Level" ma:description="Used for sorting in preferred order - field is not visible" ma:format="Dropdown" ma:internalName="Sort_x0020_LEvel">
      <xsd:simpleType>
        <xsd:restriction base="dms:Choice">
          <xsd:enumeration value="0=System Description"/>
          <xsd:enumeration value="1=Policy"/>
          <xsd:enumeration value="2=System Requirement"/>
          <xsd:enumeration value="3=Procedure"/>
          <xsd:enumeration value="4=Guide"/>
          <xsd:enumeration value="5=Standards"/>
          <xsd:enumeration value="6=Checklist"/>
          <xsd:enumeration value="7= Form"/>
          <xsd:enumeration value="8=Register"/>
          <xsd:enumeration value="9=Summary"/>
          <xsd:enumeration value="10=Template"/>
          <xsd:enumeration value="11=Instructions"/>
          <xsd:enumeration value="11=Manual"/>
          <xsd:enumeration value="12=Environmental Working"/>
        </xsd:restriction>
      </xsd:simpleType>
    </xsd:element>
    <xsd:element name="Custodian" ma:index="18" ma:displayName="Custodian" ma:list="{44be6277-25e4-48fb-b646-e37514d6b2f5}" ma:internalName="Custodian" ma:readOnly="false" ma:showField="E_x002d_mail_x0020_Address">
      <xsd:simpleType>
        <xsd:restriction base="dms:Lookup"/>
      </xsd:simpleType>
    </xsd:element>
    <xsd:element name="Custodian_x0020_Position" ma:index="19" ma:displayName="Custodian Position" ma:description="Role of the person with allocated responsibility for creating or amending a document or for “ownership” of an external document within Sydney Trains" ma:format="Dropdown" ma:internalName="Custodian_x0020_Position">
      <xsd:simpleType>
        <xsd:union memberTypes="dms:Text">
          <xsd:simpleType>
            <xsd:restriction base="dms:Choice">
              <xsd:enumeration value="Environment Specialist"/>
              <xsd:enumeration value="Environment Manager, Corporate Services"/>
              <xsd:enumeration value="Director Environment"/>
              <xsd:enumeration value="Senior Heritage Specialist"/>
            </xsd:restriction>
          </xsd:simpleType>
        </xsd:union>
      </xsd:simpleType>
    </xsd:element>
    <xsd:element name="Approver" ma:index="20" ma:displayName="Approver" ma:default="Director Environment" ma:description="Role of the manager with allocated responsibility for approving documents; consults with the Document Custodian during the drafting process" ma:format="Dropdown" ma:internalName="Approver">
      <xsd:simpleType>
        <xsd:restriction base="dms:Choice">
          <xsd:enumeration value="Director Environment"/>
        </xsd:restriction>
      </xsd:simpleType>
    </xsd:element>
    <xsd:element name="Version1" ma:index="21" ma:displayName="Version." ma:format="Dropdown" ma:internalName="Version1">
      <xsd:simpleType>
        <xsd:union memberTypes="dms:Text">
          <xsd:simpleType>
            <xsd:restriction base="dms:Choice">
              <xsd:enumeration value="1.0"/>
              <xsd:enumeration value="1.1"/>
              <xsd:enumeration value="1.2"/>
              <xsd:enumeration value="1.3"/>
              <xsd:enumeration value="1.4"/>
              <xsd:enumeration value="1.5"/>
              <xsd:enumeration value="2.0"/>
              <xsd:enumeration value="2.1"/>
            </xsd:restriction>
          </xsd:simpleType>
        </xsd:union>
      </xsd:simpleType>
    </xsd:element>
    <xsd:element name="Issue_x0020_Date" ma:index="22" ma:displayName="Issue Date" ma:default="[today]" ma:format="DateOnly" ma:internalName="Issue_x0020_Date">
      <xsd:simpleType>
        <xsd:restriction base="dms:DateTime"/>
      </xsd:simpleType>
    </xsd:element>
    <xsd:element name="Review_x0020_Date" ma:index="23" ma:displayName="Review Date" ma:description="The date by which the review of the document must be complet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978-EB03-46E7-BA1E-8A91F9A3A563}">
  <ds:schemaRefs>
    <ds:schemaRef ds:uri="http://schemas.microsoft.com/sharepoint/v3/contenttype/forms"/>
  </ds:schemaRefs>
</ds:datastoreItem>
</file>

<file path=customXml/itemProps2.xml><?xml version="1.0" encoding="utf-8"?>
<ds:datastoreItem xmlns:ds="http://schemas.openxmlformats.org/officeDocument/2006/customXml" ds:itemID="{A2D717C5-ACD6-4B42-87D2-0A0EEF079858}">
  <ds:schemaRefs>
    <ds:schemaRef ds:uri="http://schemas.microsoft.com/office/infopath/2007/PartnerControls"/>
    <ds:schemaRef ds:uri="http://schemas.microsoft.com/office/2006/metadata/properties"/>
    <ds:schemaRef ds:uri="http://schemas.microsoft.com/sharepoint/v3"/>
    <ds:schemaRef ds:uri="29759e3d-bf68-4e59-be0d-9e4bd355444c"/>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7B9E44E-6249-4954-A56E-A464E7DA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59e3d-bf68-4e59-be0d-9e4bd355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0919A-74F5-4F1B-8989-D72A8DE6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Organisational Procedure Template</vt:lpstr>
    </vt:vector>
  </TitlesOfParts>
  <Company>TfNSW</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Procedure Template</dc:title>
  <dc:creator>MALLA, BINDU</dc:creator>
  <cp:lastModifiedBy>Knight, Benjamin</cp:lastModifiedBy>
  <cp:revision>2</cp:revision>
  <cp:lastPrinted>2015-11-03T22:18:00Z</cp:lastPrinted>
  <dcterms:created xsi:type="dcterms:W3CDTF">2019-05-15T00:26:00Z</dcterms:created>
  <dcterms:modified xsi:type="dcterms:W3CDTF">2019-05-15T00:26:00Z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0x0101010053293ED87891DC459665992DD7883314</vt:lpwstr>
  </property>
</Properties>
</file>