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D033A0">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9040" cy="10692384"/>
            <wp:effectExtent l="0" t="0" r="3810" b="0"/>
            <wp:docPr id="2" name="Picture 2" title="State Transit Quarterly Performance Information April -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7-2.jp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xml:space="preserve">% of buses starting their trip within 1 minute </w:t>
            </w:r>
            <w:r w:rsidR="002342C4">
              <w:t xml:space="preserve">and 59 seconds </w:t>
            </w:r>
            <w:r w:rsidRPr="00C90CE6">
              <w:t xml:space="preserve">before and 5 minutes </w:t>
            </w:r>
            <w:r w:rsidR="002342C4">
              <w:t xml:space="preserve">and 59 seconds </w:t>
            </w:r>
            <w:r w:rsidRPr="00C90CE6">
              <w:t>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6B3535"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6B3535"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6B3535"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6B3535"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6B3535" w:rsidP="003C4E5A">
            <w:pPr>
              <w:pStyle w:val="Table-Normal"/>
            </w:pPr>
            <w:hyperlink w:anchor="_Drug_and_Alcohol_1" w:history="1">
              <w:r w:rsidR="00085133" w:rsidRPr="009F7FEE">
                <w:rPr>
                  <w:rStyle w:val="Hyperlink"/>
                  <w:color w:val="auto"/>
                  <w:u w:val="none"/>
                </w:rPr>
                <w:t>Page 1</w:t>
              </w:r>
            </w:hyperlink>
            <w:r w:rsidR="00EC1597">
              <w:rPr>
                <w:rStyle w:val="Hyperlink"/>
                <w:color w:val="auto"/>
                <w:u w:val="none"/>
              </w:rPr>
              <w:t>0</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r w:rsidRPr="004648C9">
        <w:t>Provides services for the regional centres of Lidcombe, Strathfield, Burwood, Five Dock, Ashfield, Marrickville, Kogarah, Leichhardt, Newtown, Balmain, Glebe, Pyrmont and the CBD.</w:t>
      </w:r>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lastRenderedPageBreak/>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16F1E481" wp14:editId="58D7DC26">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Default="0045036E" w:rsidP="004E03C5">
      <w:pPr>
        <w:rPr>
          <w:szCs w:val="24"/>
        </w:rPr>
      </w:pPr>
      <w:r w:rsidRPr="00C90CE6">
        <w:rPr>
          <w:szCs w:val="24"/>
        </w:rPr>
        <w:t>During the</w:t>
      </w:r>
      <w:r w:rsidR="00030F17">
        <w:rPr>
          <w:szCs w:val="24"/>
        </w:rPr>
        <w:t xml:space="preserve"> June</w:t>
      </w:r>
      <w:r w:rsidR="00496430">
        <w:rPr>
          <w:szCs w:val="24"/>
        </w:rPr>
        <w:t xml:space="preserve"> quarter, 2017</w:t>
      </w:r>
      <w:r w:rsidRPr="00C90CE6">
        <w:rPr>
          <w:szCs w:val="24"/>
        </w:rPr>
        <w:t>:</w:t>
      </w:r>
    </w:p>
    <w:p w:rsidR="00C21D76" w:rsidRPr="00C21D76" w:rsidRDefault="00030F17" w:rsidP="004E03C5">
      <w:pPr>
        <w:pStyle w:val="ListParagraph"/>
        <w:numPr>
          <w:ilvl w:val="0"/>
          <w:numId w:val="7"/>
        </w:numPr>
        <w:rPr>
          <w:rFonts w:cs="Arial"/>
        </w:rPr>
      </w:pPr>
      <w:r>
        <w:rPr>
          <w:rFonts w:cs="Arial"/>
        </w:rPr>
        <w:t>53</w:t>
      </w:r>
      <w:r w:rsidR="00496430">
        <w:rPr>
          <w:rFonts w:cs="Arial"/>
        </w:rPr>
        <w:t xml:space="preserve"> </w:t>
      </w:r>
      <w:r w:rsidR="00C21D76"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030F17">
        <w:rPr>
          <w:rFonts w:cs="Arial"/>
        </w:rPr>
        <w:t>ransit fleet consisted of 2,172</w:t>
      </w:r>
      <w:r w:rsidR="00B61245">
        <w:rPr>
          <w:rFonts w:cs="Arial"/>
        </w:rPr>
        <w:t xml:space="preserve"> </w:t>
      </w:r>
      <w:r w:rsidRPr="00C90CE6">
        <w:rPr>
          <w:rFonts w:cs="Arial"/>
        </w:rPr>
        <w:t>buses;</w:t>
      </w:r>
    </w:p>
    <w:p w:rsidR="00926014" w:rsidRPr="00C90CE6" w:rsidRDefault="000E23AC" w:rsidP="00BB2214">
      <w:pPr>
        <w:pStyle w:val="ListParagraph"/>
        <w:numPr>
          <w:ilvl w:val="0"/>
          <w:numId w:val="7"/>
        </w:numPr>
        <w:rPr>
          <w:rFonts w:cs="Arial"/>
        </w:rPr>
      </w:pPr>
      <w:r>
        <w:rPr>
          <w:rFonts w:cs="Arial"/>
        </w:rPr>
        <w:t xml:space="preserve">More than </w:t>
      </w:r>
      <w:r w:rsidR="00030F17">
        <w:rPr>
          <w:rFonts w:cs="Arial"/>
        </w:rPr>
        <w:t>1.37</w:t>
      </w:r>
      <w:r w:rsidR="00926014" w:rsidRPr="00C90CE6">
        <w:rPr>
          <w:rFonts w:cs="Arial"/>
        </w:rPr>
        <w:t xml:space="preserve"> million Sydney Buses services operated during the </w:t>
      </w:r>
      <w:r w:rsidR="00030F17">
        <w:rPr>
          <w:rFonts w:cs="Arial"/>
        </w:rPr>
        <w:t xml:space="preserve">June </w:t>
      </w:r>
      <w:r w:rsidR="00863DEE">
        <w:rPr>
          <w:rFonts w:cs="Arial"/>
        </w:rPr>
        <w:t xml:space="preserve">quarter and more than </w:t>
      </w:r>
      <w:r w:rsidR="00582C85">
        <w:rPr>
          <w:rFonts w:cs="Arial"/>
        </w:rPr>
        <w:t xml:space="preserve">102,000 </w:t>
      </w:r>
      <w:r w:rsidR="00926014" w:rsidRPr="00C90CE6">
        <w:rPr>
          <w:rFonts w:cs="Arial"/>
        </w:rPr>
        <w:t>Newcastle Buses services operated over the same period;</w:t>
      </w:r>
    </w:p>
    <w:p w:rsidR="00926014" w:rsidRPr="00946B2C" w:rsidRDefault="00926014" w:rsidP="00BB2214">
      <w:pPr>
        <w:pStyle w:val="ListParagraph"/>
        <w:numPr>
          <w:ilvl w:val="0"/>
          <w:numId w:val="7"/>
        </w:numPr>
        <w:rPr>
          <w:rFonts w:cs="Arial"/>
        </w:rPr>
      </w:pPr>
      <w:r w:rsidRPr="00946B2C">
        <w:rPr>
          <w:rFonts w:cs="Arial"/>
        </w:rPr>
        <w:t>The rate of mechanical bre</w:t>
      </w:r>
      <w:r w:rsidR="00C13D5D" w:rsidRPr="00946B2C">
        <w:rPr>
          <w:rFonts w:cs="Arial"/>
        </w:rPr>
        <w:t>a</w:t>
      </w:r>
      <w:r w:rsidR="003706CE" w:rsidRPr="00946B2C">
        <w:rPr>
          <w:rFonts w:cs="Arial"/>
        </w:rPr>
        <w:t xml:space="preserve">kdowns for Sydney Buses was </w:t>
      </w:r>
      <w:r w:rsidR="00030F17">
        <w:rPr>
          <w:rFonts w:cs="Arial"/>
        </w:rPr>
        <w:t>7.70</w:t>
      </w:r>
      <w:r w:rsidR="00EC1597">
        <w:rPr>
          <w:rFonts w:cs="Arial"/>
        </w:rPr>
        <w:t xml:space="preserve"> </w:t>
      </w:r>
      <w:r w:rsidRPr="00946B2C">
        <w:rPr>
          <w:rFonts w:cs="Arial"/>
        </w:rPr>
        <w:t>per 100,000kms; and</w:t>
      </w:r>
    </w:p>
    <w:p w:rsidR="00926014" w:rsidRPr="00C90CE6" w:rsidRDefault="004C2713" w:rsidP="00BB2214">
      <w:pPr>
        <w:pStyle w:val="ListParagraph"/>
        <w:numPr>
          <w:ilvl w:val="0"/>
          <w:numId w:val="7"/>
        </w:numPr>
        <w:rPr>
          <w:rFonts w:cs="Arial"/>
        </w:rPr>
      </w:pPr>
      <w:r w:rsidRPr="00946B2C">
        <w:rPr>
          <w:rFonts w:cs="Arial"/>
        </w:rPr>
        <w:t>State</w:t>
      </w:r>
      <w:r w:rsidR="006B4C07">
        <w:rPr>
          <w:rFonts w:cs="Arial"/>
        </w:rPr>
        <w:t xml:space="preserve"> Transit conducted </w:t>
      </w:r>
      <w:r w:rsidR="00030F17">
        <w:rPr>
          <w:rFonts w:cs="Arial"/>
        </w:rPr>
        <w:t>369</w:t>
      </w:r>
      <w:r w:rsidR="000E23AC">
        <w:rPr>
          <w:rFonts w:cs="Arial"/>
        </w:rPr>
        <w:t xml:space="preserve"> breath tests and </w:t>
      </w:r>
      <w:r w:rsidR="00030F17">
        <w:rPr>
          <w:rFonts w:cs="Arial"/>
        </w:rPr>
        <w:t>221</w:t>
      </w:r>
      <w:r w:rsidR="00B111A9">
        <w:rPr>
          <w:rFonts w:cs="Arial"/>
        </w:rPr>
        <w:t xml:space="preserve"> </w:t>
      </w:r>
      <w:r w:rsidR="00926014" w:rsidRPr="00C90CE6">
        <w:rPr>
          <w:rFonts w:cs="Arial"/>
        </w:rPr>
        <w:t>drug tests across its staff.</w:t>
      </w:r>
    </w:p>
    <w:p w:rsidR="00926014" w:rsidRPr="00C90CE6" w:rsidRDefault="00926014" w:rsidP="00926014">
      <w:r w:rsidRPr="00C90CE6">
        <w:t>Compared</w:t>
      </w:r>
      <w:r w:rsidR="00396851">
        <w:t xml:space="preserve"> to the same quarter last year (</w:t>
      </w:r>
      <w:r w:rsidR="00030F17">
        <w:t>June</w:t>
      </w:r>
      <w:r w:rsidR="00496430">
        <w:t xml:space="preserve"> quarter, 2016</w:t>
      </w:r>
      <w:r w:rsidRPr="00C90CE6">
        <w:t>):</w:t>
      </w:r>
    </w:p>
    <w:p w:rsidR="00C21D76" w:rsidRDefault="00C21D76" w:rsidP="00C21D76">
      <w:pPr>
        <w:pStyle w:val="ListParagraph"/>
        <w:rPr>
          <w:rFonts w:cs="Arial"/>
        </w:rPr>
      </w:pPr>
      <w:r w:rsidRPr="00E55C5F">
        <w:rPr>
          <w:rFonts w:cs="Arial"/>
        </w:rPr>
        <w:t xml:space="preserve">Combined patronage on Sydney Buses and Newcastle Buses and Ferries services </w:t>
      </w:r>
      <w:r>
        <w:rPr>
          <w:rFonts w:cs="Arial"/>
        </w:rPr>
        <w:t xml:space="preserve">increased by </w:t>
      </w:r>
      <w:r w:rsidR="00F8758A">
        <w:rPr>
          <w:rFonts w:cs="Arial"/>
        </w:rPr>
        <w:t>0.8</w:t>
      </w:r>
      <w:r>
        <w:rPr>
          <w:rFonts w:cs="Arial"/>
        </w:rPr>
        <w:t xml:space="preserve"> per cent: </w:t>
      </w:r>
      <w:r w:rsidR="00F8758A">
        <w:rPr>
          <w:rFonts w:cs="Arial"/>
        </w:rPr>
        <w:t>53.14</w:t>
      </w:r>
      <w:r w:rsidR="00496430">
        <w:rPr>
          <w:rFonts w:cs="Arial"/>
        </w:rPr>
        <w:t xml:space="preserve"> </w:t>
      </w:r>
      <w:r w:rsidRPr="00E55C5F">
        <w:rPr>
          <w:rFonts w:cs="Arial"/>
        </w:rPr>
        <w:t>million (</w:t>
      </w:r>
      <w:r w:rsidR="00F8758A">
        <w:rPr>
          <w:rFonts w:cs="Arial"/>
        </w:rPr>
        <w:t>June</w:t>
      </w:r>
      <w:r w:rsidR="00496430">
        <w:rPr>
          <w:rFonts w:cs="Arial"/>
        </w:rPr>
        <w:t xml:space="preserve"> </w:t>
      </w:r>
      <w:r w:rsidR="00F8758A">
        <w:rPr>
          <w:rFonts w:cs="Arial"/>
        </w:rPr>
        <w:t>quarter, 2017</w:t>
      </w:r>
      <w:r>
        <w:rPr>
          <w:rFonts w:cs="Arial"/>
        </w:rPr>
        <w:t xml:space="preserve">) v </w:t>
      </w:r>
      <w:r w:rsidR="00F8758A">
        <w:rPr>
          <w:rFonts w:cs="Arial"/>
        </w:rPr>
        <w:t xml:space="preserve">52.72 </w:t>
      </w:r>
      <w:r>
        <w:rPr>
          <w:rFonts w:cs="Arial"/>
        </w:rPr>
        <w:t>million (</w:t>
      </w:r>
      <w:r w:rsidR="00F8758A">
        <w:rPr>
          <w:rFonts w:cs="Arial"/>
        </w:rPr>
        <w:t>June</w:t>
      </w:r>
      <w:r w:rsidR="00496430">
        <w:rPr>
          <w:rFonts w:cs="Arial"/>
        </w:rPr>
        <w:t xml:space="preserve"> </w:t>
      </w:r>
      <w:r>
        <w:rPr>
          <w:rFonts w:cs="Arial"/>
        </w:rPr>
        <w:t xml:space="preserve">quarter, </w:t>
      </w:r>
      <w:r w:rsidRPr="00C039D6">
        <w:rPr>
          <w:rFonts w:cs="Arial"/>
        </w:rPr>
        <w:t>201</w:t>
      </w:r>
      <w:r w:rsidR="00F1536C">
        <w:rPr>
          <w:rFonts w:cs="Arial"/>
        </w:rPr>
        <w:t>6</w:t>
      </w:r>
      <w:r w:rsidRPr="00C039D6">
        <w:rPr>
          <w:rFonts w:cs="Arial"/>
        </w:rPr>
        <w:t>).</w:t>
      </w:r>
    </w:p>
    <w:p w:rsidR="00F8758A" w:rsidRPr="00C039D6" w:rsidRDefault="00F8758A" w:rsidP="00F8758A">
      <w:pPr>
        <w:pStyle w:val="ListParagraph"/>
        <w:rPr>
          <w:rFonts w:cs="Arial"/>
        </w:rPr>
      </w:pPr>
      <w:r w:rsidRPr="00C039D6">
        <w:rPr>
          <w:rFonts w:cs="Arial"/>
        </w:rPr>
        <w:t>State Transit increased the number of wheelchair-accessible bu</w:t>
      </w:r>
      <w:r>
        <w:rPr>
          <w:rFonts w:cs="Arial"/>
        </w:rPr>
        <w:t>ses in its fleet to 1,952 (89.9</w:t>
      </w:r>
      <w:r w:rsidRPr="00C039D6">
        <w:rPr>
          <w:rFonts w:cs="Arial"/>
        </w:rPr>
        <w:t xml:space="preserve"> per cent of the fleet v </w:t>
      </w:r>
      <w:r>
        <w:rPr>
          <w:rFonts w:cs="Arial"/>
        </w:rPr>
        <w:t>88</w:t>
      </w:r>
      <w:r w:rsidRPr="00396851">
        <w:rPr>
          <w:rFonts w:cs="Arial"/>
        </w:rPr>
        <w:t xml:space="preserve"> </w:t>
      </w:r>
      <w:r w:rsidRPr="00C039D6">
        <w:rPr>
          <w:rFonts w:cs="Arial"/>
        </w:rPr>
        <w:t>per cent</w:t>
      </w:r>
      <w:r>
        <w:rPr>
          <w:rFonts w:cs="Arial"/>
        </w:rPr>
        <w:t xml:space="preserve"> in the June quarter, 2016</w:t>
      </w:r>
      <w:r w:rsidRPr="00C039D6">
        <w:rPr>
          <w:rFonts w:cs="Arial"/>
        </w:rPr>
        <w:t>).</w:t>
      </w:r>
    </w:p>
    <w:p w:rsidR="00F8758A" w:rsidRPr="00F8758A" w:rsidRDefault="00F8758A" w:rsidP="00F8758A">
      <w:pPr>
        <w:pStyle w:val="ListParagraph"/>
        <w:rPr>
          <w:rFonts w:cs="Arial"/>
        </w:rPr>
      </w:pPr>
      <w:r w:rsidRPr="00C90CE6">
        <w:rPr>
          <w:rFonts w:cs="Arial"/>
        </w:rPr>
        <w:t>State Transit increased the number of air-conditi</w:t>
      </w:r>
      <w:r>
        <w:rPr>
          <w:rFonts w:cs="Arial"/>
        </w:rPr>
        <w:t xml:space="preserve">oned buses in its fleet to 2,169 (99.9 per cent of the fleet v 99 </w:t>
      </w:r>
      <w:r w:rsidRPr="00C90CE6">
        <w:rPr>
          <w:rFonts w:cs="Arial"/>
        </w:rPr>
        <w:t xml:space="preserve">per cent in </w:t>
      </w:r>
      <w:r>
        <w:rPr>
          <w:rFonts w:cs="Arial"/>
        </w:rPr>
        <w:t>the June quarter, 2016</w:t>
      </w:r>
      <w:r w:rsidRPr="00C90CE6">
        <w:rPr>
          <w:rFonts w:cs="Arial"/>
        </w:rPr>
        <w:t>)</w:t>
      </w:r>
      <w:r>
        <w:rPr>
          <w:rFonts w:cs="Arial"/>
        </w:rPr>
        <w:t>.</w:t>
      </w:r>
    </w:p>
    <w:p w:rsidR="00317DE0" w:rsidRPr="00F1536C" w:rsidRDefault="00317DE0" w:rsidP="00BB2214">
      <w:pPr>
        <w:pStyle w:val="ListParagraph"/>
        <w:rPr>
          <w:rFonts w:cs="Arial"/>
        </w:rPr>
      </w:pPr>
      <w:r w:rsidRPr="00F1536C">
        <w:rPr>
          <w:rFonts w:cs="Arial"/>
        </w:rPr>
        <w:t>State Trans</w:t>
      </w:r>
      <w:r w:rsidR="00F8758A">
        <w:rPr>
          <w:rFonts w:cs="Arial"/>
        </w:rPr>
        <w:t>it’s average fleet age was 10.86</w:t>
      </w:r>
      <w:r w:rsidR="00085133" w:rsidRPr="00F1536C">
        <w:rPr>
          <w:rFonts w:cs="Arial"/>
        </w:rPr>
        <w:t xml:space="preserve"> </w:t>
      </w:r>
      <w:r w:rsidRPr="00F1536C">
        <w:rPr>
          <w:rFonts w:cs="Arial"/>
        </w:rPr>
        <w:t xml:space="preserve">years, well below the average </w:t>
      </w:r>
      <w:r w:rsidR="00D1412F" w:rsidRPr="00F1536C">
        <w:rPr>
          <w:rFonts w:cs="Arial"/>
        </w:rPr>
        <w:t xml:space="preserve">age </w:t>
      </w:r>
      <w:r w:rsidRPr="00F1536C">
        <w:rPr>
          <w:rFonts w:cs="Arial"/>
        </w:rPr>
        <w:t xml:space="preserve">of 12 </w:t>
      </w:r>
      <w:r w:rsidR="00D1412F" w:rsidRPr="00F1536C">
        <w:rPr>
          <w:rFonts w:cs="Arial"/>
        </w:rPr>
        <w:t xml:space="preserve">years </w:t>
      </w:r>
      <w:r w:rsidRPr="00F1536C">
        <w:rPr>
          <w:rFonts w:cs="Arial"/>
        </w:rPr>
        <w:t>required under its co</w:t>
      </w:r>
      <w:r w:rsidR="00EA5C74" w:rsidRPr="00F1536C">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 xml:space="preserve">the </w:t>
      </w:r>
      <w:r w:rsidR="00DB7224">
        <w:rPr>
          <w:rFonts w:cs="Arial"/>
        </w:rPr>
        <w:t xml:space="preserve">June </w:t>
      </w:r>
      <w:r w:rsidR="00807379">
        <w:rPr>
          <w:rFonts w:cs="Arial"/>
        </w:rPr>
        <w:t>q</w:t>
      </w:r>
      <w:r w:rsidR="000E23AC">
        <w:rPr>
          <w:rFonts w:cs="Arial"/>
        </w:rPr>
        <w:t xml:space="preserve">uarter was </w:t>
      </w:r>
      <w:r w:rsidR="00DB7224">
        <w:rPr>
          <w:rFonts w:cs="Arial"/>
        </w:rPr>
        <w:t>99.57</w:t>
      </w:r>
      <w:r w:rsidR="00396851">
        <w:rPr>
          <w:rFonts w:cs="Arial"/>
        </w:rPr>
        <w:t xml:space="preserve"> </w:t>
      </w:r>
      <w:r w:rsidR="00C13D5D">
        <w:rPr>
          <w:rFonts w:cs="Arial"/>
        </w:rPr>
        <w:t xml:space="preserve">per </w:t>
      </w:r>
      <w:r w:rsidR="00317DE0" w:rsidRPr="00C90CE6">
        <w:rPr>
          <w:rFonts w:cs="Arial"/>
        </w:rPr>
        <w:t xml:space="preserve">cent, </w:t>
      </w:r>
      <w:r w:rsidR="00110BBC">
        <w:rPr>
          <w:rFonts w:cs="Arial"/>
        </w:rPr>
        <w:t>with Newcastle Buses and Fe</w:t>
      </w:r>
      <w:r w:rsidR="00582C85">
        <w:rPr>
          <w:rFonts w:cs="Arial"/>
        </w:rPr>
        <w:t>rries average reliability 99.78</w:t>
      </w:r>
      <w:r w:rsidR="00DB7224">
        <w:rPr>
          <w:rFonts w:cs="Arial"/>
        </w:rPr>
        <w:t xml:space="preserve">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F8758A" w:rsidRPr="00F8758A" w:rsidRDefault="000F4613" w:rsidP="00AC228B">
      <w:pPr>
        <w:pStyle w:val="ListParagraph"/>
        <w:rPr>
          <w:b/>
          <w:sz w:val="28"/>
        </w:rPr>
      </w:pPr>
      <w:r w:rsidRPr="00946B2C">
        <w:rPr>
          <w:rFonts w:cs="Arial"/>
        </w:rPr>
        <w:t>The rate of mechanical</w:t>
      </w:r>
      <w:r w:rsidR="00D1412F" w:rsidRPr="00946B2C">
        <w:rPr>
          <w:rFonts w:cs="Arial"/>
        </w:rPr>
        <w:t xml:space="preserve"> changeovers</w:t>
      </w:r>
      <w:r w:rsidR="00110BBC" w:rsidRPr="00946B2C">
        <w:rPr>
          <w:rFonts w:cs="Arial"/>
        </w:rPr>
        <w:t xml:space="preserve"> for Sydney B</w:t>
      </w:r>
      <w:r w:rsidR="00500554" w:rsidRPr="00946B2C">
        <w:rPr>
          <w:rFonts w:cs="Arial"/>
        </w:rPr>
        <w:t>uses services</w:t>
      </w:r>
      <w:r w:rsidR="004043F9">
        <w:rPr>
          <w:rFonts w:cs="Arial"/>
        </w:rPr>
        <w:t xml:space="preserve"> </w:t>
      </w:r>
      <w:r w:rsidR="00DB7224">
        <w:rPr>
          <w:rFonts w:cs="Arial"/>
        </w:rPr>
        <w:t xml:space="preserve">decreased </w:t>
      </w:r>
      <w:r w:rsidR="00D2172E" w:rsidRPr="00946B2C">
        <w:rPr>
          <w:rFonts w:cs="Arial"/>
        </w:rPr>
        <w:t>fro</w:t>
      </w:r>
      <w:r w:rsidR="00C039D6">
        <w:rPr>
          <w:rFonts w:cs="Arial"/>
        </w:rPr>
        <w:t xml:space="preserve">m </w:t>
      </w:r>
      <w:r w:rsidR="00DB7224">
        <w:rPr>
          <w:rFonts w:cs="Arial"/>
        </w:rPr>
        <w:t>10.0</w:t>
      </w:r>
      <w:r w:rsidR="0013434A">
        <w:rPr>
          <w:rFonts w:cs="Arial"/>
        </w:rPr>
        <w:t xml:space="preserve"> </w:t>
      </w:r>
      <w:r w:rsidR="00807379">
        <w:rPr>
          <w:rFonts w:cs="Arial"/>
        </w:rPr>
        <w:t>to</w:t>
      </w:r>
      <w:r w:rsidR="002D65E7">
        <w:rPr>
          <w:rFonts w:cs="Arial"/>
        </w:rPr>
        <w:t xml:space="preserve"> </w:t>
      </w:r>
      <w:r w:rsidR="00DB7224">
        <w:rPr>
          <w:rFonts w:cs="Arial"/>
        </w:rPr>
        <w:t>7.7</w:t>
      </w:r>
      <w:r w:rsidR="00880973">
        <w:rPr>
          <w:rFonts w:cs="Arial"/>
        </w:rPr>
        <w:t>.</w:t>
      </w:r>
    </w:p>
    <w:p w:rsidR="009E4D30" w:rsidRPr="00F8758A" w:rsidRDefault="009E4D30" w:rsidP="00F8758A">
      <w:pPr>
        <w:rPr>
          <w:b/>
          <w:sz w:val="28"/>
        </w:rPr>
      </w:pPr>
      <w:r w:rsidRPr="00C90CE6">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D2172E">
        <w:t>within State Transit’s control</w:t>
      </w:r>
      <w:r w:rsidR="00C72B03" w:rsidRPr="00C90CE6">
        <w:t xml:space="preserve">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w:t>
      </w:r>
      <w:r w:rsidR="009E2675">
        <w:rPr>
          <w:szCs w:val="24"/>
          <w:lang w:val="en-US"/>
        </w:rPr>
        <w:t xml:space="preserve">a snapshot only and cannot be extrapolated to reflect State Transit’s on-time </w:t>
      </w:r>
      <w:r w:rsidR="00C72B03" w:rsidRPr="00C90CE6">
        <w:rPr>
          <w:szCs w:val="24"/>
          <w:lang w:val="en-US"/>
        </w:rPr>
        <w:t>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D033A0" w:rsidP="00D8282D">
            <w:pPr>
              <w:pStyle w:val="Table-Normal"/>
              <w:jc w:val="center"/>
              <w:rPr>
                <w:b/>
                <w:sz w:val="22"/>
                <w:szCs w:val="22"/>
                <w:lang w:eastAsia="en-AU"/>
              </w:rPr>
            </w:pPr>
            <w:r>
              <w:rPr>
                <w:b/>
                <w:sz w:val="22"/>
                <w:szCs w:val="22"/>
                <w:lang w:eastAsia="en-AU"/>
              </w:rPr>
              <w:t>Apr</w:t>
            </w:r>
            <w:r w:rsidR="00377C55">
              <w:rPr>
                <w:b/>
                <w:sz w:val="22"/>
                <w:szCs w:val="22"/>
                <w:lang w:eastAsia="en-AU"/>
              </w:rPr>
              <w:t xml:space="preserve"> 17</w:t>
            </w:r>
          </w:p>
        </w:tc>
        <w:tc>
          <w:tcPr>
            <w:tcW w:w="2640" w:type="dxa"/>
          </w:tcPr>
          <w:p w:rsidR="003973C9" w:rsidRPr="00E55C5F" w:rsidRDefault="00D033A0" w:rsidP="00C01177">
            <w:pPr>
              <w:pStyle w:val="Table-Normal"/>
              <w:jc w:val="center"/>
              <w:rPr>
                <w:b/>
                <w:sz w:val="22"/>
                <w:szCs w:val="22"/>
                <w:lang w:eastAsia="en-AU"/>
              </w:rPr>
            </w:pPr>
            <w:r>
              <w:rPr>
                <w:b/>
                <w:sz w:val="22"/>
                <w:szCs w:val="22"/>
                <w:lang w:eastAsia="en-AU"/>
              </w:rPr>
              <w:t>May</w:t>
            </w:r>
            <w:r w:rsidR="00377C55">
              <w:rPr>
                <w:b/>
                <w:sz w:val="22"/>
                <w:szCs w:val="22"/>
                <w:lang w:eastAsia="en-AU"/>
              </w:rPr>
              <w:t xml:space="preserve"> 17</w:t>
            </w:r>
          </w:p>
        </w:tc>
        <w:tc>
          <w:tcPr>
            <w:tcW w:w="2640" w:type="dxa"/>
          </w:tcPr>
          <w:p w:rsidR="003973C9" w:rsidRPr="003834A6" w:rsidRDefault="00D033A0" w:rsidP="00C90CE6">
            <w:pPr>
              <w:pStyle w:val="Table-Normal"/>
              <w:jc w:val="center"/>
              <w:rPr>
                <w:b/>
                <w:sz w:val="22"/>
                <w:szCs w:val="22"/>
                <w:lang w:eastAsia="en-AU"/>
              </w:rPr>
            </w:pPr>
            <w:r>
              <w:rPr>
                <w:b/>
                <w:sz w:val="22"/>
                <w:szCs w:val="22"/>
                <w:lang w:eastAsia="en-AU"/>
              </w:rPr>
              <w:t>Jun</w:t>
            </w:r>
            <w:r w:rsidR="00377C55">
              <w:rPr>
                <w:b/>
                <w:sz w:val="22"/>
                <w:szCs w:val="22"/>
                <w:lang w:eastAsia="en-AU"/>
              </w:rPr>
              <w:t xml:space="preserve"> 17</w:t>
            </w:r>
          </w:p>
        </w:tc>
      </w:tr>
      <w:tr w:rsidR="000B2779" w:rsidRPr="00E55C5F" w:rsidTr="007F27D7">
        <w:trPr>
          <w:trHeight w:hRule="exact" w:val="397"/>
        </w:trPr>
        <w:tc>
          <w:tcPr>
            <w:tcW w:w="2400" w:type="dxa"/>
            <w:noWrap/>
          </w:tcPr>
          <w:p w:rsidR="000B2779" w:rsidRPr="00E55C5F" w:rsidRDefault="000B2779" w:rsidP="000B2779">
            <w:pPr>
              <w:pStyle w:val="Table-Normal"/>
              <w:rPr>
                <w:sz w:val="22"/>
                <w:szCs w:val="22"/>
                <w:lang w:eastAsia="en-AU"/>
              </w:rPr>
            </w:pPr>
            <w:r w:rsidRPr="00E55C5F">
              <w:rPr>
                <w:b/>
                <w:bCs/>
                <w:sz w:val="22"/>
                <w:szCs w:val="22"/>
                <w:lang w:eastAsia="en-AU"/>
              </w:rPr>
              <w:t>Region 6</w:t>
            </w:r>
          </w:p>
        </w:tc>
        <w:tc>
          <w:tcPr>
            <w:tcW w:w="2520" w:type="dxa"/>
            <w:noWrap/>
          </w:tcPr>
          <w:p w:rsidR="000B2779" w:rsidRPr="00393349" w:rsidRDefault="00D033A0" w:rsidP="00D432B2">
            <w:pPr>
              <w:jc w:val="center"/>
              <w:rPr>
                <w:sz w:val="22"/>
                <w:szCs w:val="22"/>
              </w:rPr>
            </w:pPr>
            <w:r>
              <w:rPr>
                <w:sz w:val="22"/>
                <w:szCs w:val="22"/>
              </w:rPr>
              <w:t>88.7%</w:t>
            </w:r>
          </w:p>
        </w:tc>
        <w:tc>
          <w:tcPr>
            <w:tcW w:w="2640" w:type="dxa"/>
          </w:tcPr>
          <w:p w:rsidR="000B2779" w:rsidRPr="00393349" w:rsidRDefault="00D033A0" w:rsidP="000B2779">
            <w:pPr>
              <w:jc w:val="center"/>
              <w:rPr>
                <w:sz w:val="22"/>
                <w:szCs w:val="22"/>
              </w:rPr>
            </w:pPr>
            <w:r>
              <w:rPr>
                <w:sz w:val="22"/>
                <w:szCs w:val="22"/>
              </w:rPr>
              <w:t>89.0</w:t>
            </w:r>
            <w:r w:rsidR="00D432B2">
              <w:rPr>
                <w:sz w:val="22"/>
                <w:szCs w:val="22"/>
              </w:rPr>
              <w:t>%</w:t>
            </w:r>
          </w:p>
        </w:tc>
        <w:tc>
          <w:tcPr>
            <w:tcW w:w="2640" w:type="dxa"/>
            <w:noWrap/>
          </w:tcPr>
          <w:p w:rsidR="000B2779" w:rsidRPr="003834A6" w:rsidRDefault="00D033A0" w:rsidP="000B2779">
            <w:pPr>
              <w:jc w:val="center"/>
              <w:rPr>
                <w:sz w:val="22"/>
                <w:szCs w:val="22"/>
              </w:rPr>
            </w:pPr>
            <w:r>
              <w:rPr>
                <w:sz w:val="22"/>
                <w:szCs w:val="22"/>
              </w:rPr>
              <w:t>90.2</w:t>
            </w:r>
            <w:r w:rsidR="00D432B2">
              <w:rPr>
                <w:sz w:val="22"/>
                <w:szCs w:val="22"/>
              </w:rPr>
              <w:t>%</w:t>
            </w:r>
          </w:p>
        </w:tc>
      </w:tr>
      <w:tr w:rsidR="000B2779" w:rsidRPr="00E55C5F" w:rsidTr="00B606C5">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7</w:t>
            </w:r>
          </w:p>
        </w:tc>
        <w:tc>
          <w:tcPr>
            <w:tcW w:w="2520" w:type="dxa"/>
            <w:noWrap/>
          </w:tcPr>
          <w:p w:rsidR="000B2779" w:rsidRPr="00393349" w:rsidRDefault="00D033A0" w:rsidP="00D432B2">
            <w:pPr>
              <w:jc w:val="center"/>
              <w:rPr>
                <w:sz w:val="22"/>
                <w:szCs w:val="22"/>
              </w:rPr>
            </w:pPr>
            <w:r>
              <w:rPr>
                <w:sz w:val="22"/>
                <w:szCs w:val="22"/>
              </w:rPr>
              <w:t>94.3%</w:t>
            </w:r>
          </w:p>
        </w:tc>
        <w:tc>
          <w:tcPr>
            <w:tcW w:w="2640" w:type="dxa"/>
          </w:tcPr>
          <w:p w:rsidR="000B2779" w:rsidRPr="00393349" w:rsidRDefault="00D033A0" w:rsidP="000B2779">
            <w:pPr>
              <w:jc w:val="center"/>
              <w:rPr>
                <w:sz w:val="22"/>
                <w:szCs w:val="22"/>
              </w:rPr>
            </w:pPr>
            <w:r>
              <w:rPr>
                <w:sz w:val="22"/>
                <w:szCs w:val="22"/>
              </w:rPr>
              <w:t>88.9</w:t>
            </w:r>
            <w:r w:rsidR="00D432B2">
              <w:rPr>
                <w:sz w:val="22"/>
                <w:szCs w:val="22"/>
              </w:rPr>
              <w:t>%</w:t>
            </w:r>
          </w:p>
        </w:tc>
        <w:tc>
          <w:tcPr>
            <w:tcW w:w="2640" w:type="dxa"/>
            <w:noWrap/>
            <w:vAlign w:val="center"/>
          </w:tcPr>
          <w:p w:rsidR="000B2779" w:rsidRPr="003834A6" w:rsidRDefault="00D033A0" w:rsidP="00B606C5">
            <w:pPr>
              <w:jc w:val="center"/>
              <w:rPr>
                <w:sz w:val="22"/>
                <w:szCs w:val="22"/>
              </w:rPr>
            </w:pPr>
            <w:r>
              <w:rPr>
                <w:sz w:val="22"/>
                <w:szCs w:val="22"/>
              </w:rPr>
              <w:t>94.7</w:t>
            </w:r>
            <w:r w:rsidR="00D432B2">
              <w:rPr>
                <w:sz w:val="22"/>
                <w:szCs w:val="22"/>
              </w:rPr>
              <w:t>%</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8</w:t>
            </w:r>
          </w:p>
        </w:tc>
        <w:tc>
          <w:tcPr>
            <w:tcW w:w="2520" w:type="dxa"/>
            <w:noWrap/>
          </w:tcPr>
          <w:p w:rsidR="000B2779" w:rsidRPr="00393349" w:rsidRDefault="00D033A0" w:rsidP="00D432B2">
            <w:pPr>
              <w:jc w:val="center"/>
              <w:rPr>
                <w:sz w:val="22"/>
                <w:szCs w:val="22"/>
              </w:rPr>
            </w:pPr>
            <w:r>
              <w:rPr>
                <w:sz w:val="22"/>
                <w:szCs w:val="22"/>
              </w:rPr>
              <w:t>92.5%</w:t>
            </w:r>
          </w:p>
        </w:tc>
        <w:tc>
          <w:tcPr>
            <w:tcW w:w="2640" w:type="dxa"/>
          </w:tcPr>
          <w:p w:rsidR="000B2779" w:rsidRPr="00393349" w:rsidRDefault="00D033A0" w:rsidP="00377C55">
            <w:pPr>
              <w:jc w:val="center"/>
              <w:rPr>
                <w:sz w:val="22"/>
                <w:szCs w:val="22"/>
              </w:rPr>
            </w:pPr>
            <w:r>
              <w:rPr>
                <w:sz w:val="22"/>
                <w:szCs w:val="22"/>
              </w:rPr>
              <w:t>94.7</w:t>
            </w:r>
            <w:r w:rsidR="00D432B2">
              <w:rPr>
                <w:sz w:val="22"/>
                <w:szCs w:val="22"/>
              </w:rPr>
              <w:t>%</w:t>
            </w:r>
          </w:p>
        </w:tc>
        <w:tc>
          <w:tcPr>
            <w:tcW w:w="2640" w:type="dxa"/>
            <w:noWrap/>
          </w:tcPr>
          <w:p w:rsidR="000B2779" w:rsidRPr="003834A6" w:rsidRDefault="00D033A0" w:rsidP="000B2779">
            <w:pPr>
              <w:jc w:val="center"/>
              <w:rPr>
                <w:sz w:val="22"/>
                <w:szCs w:val="22"/>
              </w:rPr>
            </w:pPr>
            <w:r>
              <w:rPr>
                <w:sz w:val="22"/>
                <w:szCs w:val="22"/>
              </w:rPr>
              <w:t>96.2</w:t>
            </w:r>
            <w:r w:rsidR="00D432B2">
              <w:rPr>
                <w:sz w:val="22"/>
                <w:szCs w:val="22"/>
              </w:rPr>
              <w:t>%</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9</w:t>
            </w:r>
          </w:p>
        </w:tc>
        <w:tc>
          <w:tcPr>
            <w:tcW w:w="2520" w:type="dxa"/>
            <w:noWrap/>
          </w:tcPr>
          <w:p w:rsidR="000B2779" w:rsidRPr="00393349" w:rsidRDefault="00D033A0" w:rsidP="000B2779">
            <w:pPr>
              <w:jc w:val="center"/>
              <w:rPr>
                <w:sz w:val="22"/>
                <w:szCs w:val="22"/>
              </w:rPr>
            </w:pPr>
            <w:r>
              <w:rPr>
                <w:sz w:val="22"/>
                <w:szCs w:val="22"/>
              </w:rPr>
              <w:t>84.6%</w:t>
            </w:r>
          </w:p>
        </w:tc>
        <w:tc>
          <w:tcPr>
            <w:tcW w:w="2640" w:type="dxa"/>
          </w:tcPr>
          <w:p w:rsidR="000B2779" w:rsidRPr="00393349" w:rsidRDefault="00D033A0" w:rsidP="000B2779">
            <w:pPr>
              <w:jc w:val="center"/>
              <w:rPr>
                <w:sz w:val="22"/>
                <w:szCs w:val="22"/>
              </w:rPr>
            </w:pPr>
            <w:r>
              <w:rPr>
                <w:sz w:val="22"/>
                <w:szCs w:val="22"/>
              </w:rPr>
              <w:t>85.1</w:t>
            </w:r>
            <w:r w:rsidR="00D432B2">
              <w:rPr>
                <w:sz w:val="22"/>
                <w:szCs w:val="22"/>
              </w:rPr>
              <w:t>%</w:t>
            </w:r>
          </w:p>
        </w:tc>
        <w:tc>
          <w:tcPr>
            <w:tcW w:w="2640" w:type="dxa"/>
            <w:noWrap/>
          </w:tcPr>
          <w:p w:rsidR="000B2779" w:rsidRPr="003834A6" w:rsidRDefault="00D033A0" w:rsidP="009553B9">
            <w:pPr>
              <w:jc w:val="center"/>
              <w:rPr>
                <w:sz w:val="22"/>
                <w:szCs w:val="22"/>
              </w:rPr>
            </w:pPr>
            <w:r>
              <w:rPr>
                <w:sz w:val="22"/>
                <w:szCs w:val="22"/>
              </w:rPr>
              <w:t>86.6</w:t>
            </w:r>
            <w:r w:rsidR="00D432B2">
              <w:rPr>
                <w:sz w:val="22"/>
                <w:szCs w:val="22"/>
              </w:rPr>
              <w:t>%</w:t>
            </w:r>
          </w:p>
        </w:tc>
      </w:tr>
      <w:tr w:rsidR="000B2779" w:rsidRPr="00213933"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OSMBSC 5</w:t>
            </w:r>
          </w:p>
        </w:tc>
        <w:tc>
          <w:tcPr>
            <w:tcW w:w="2520" w:type="dxa"/>
            <w:noWrap/>
          </w:tcPr>
          <w:p w:rsidR="000B2779" w:rsidRPr="00393349" w:rsidRDefault="00D033A0" w:rsidP="000B2779">
            <w:pPr>
              <w:jc w:val="center"/>
              <w:rPr>
                <w:sz w:val="22"/>
                <w:szCs w:val="22"/>
              </w:rPr>
            </w:pPr>
            <w:r>
              <w:rPr>
                <w:sz w:val="22"/>
                <w:szCs w:val="22"/>
              </w:rPr>
              <w:t>93.7%</w:t>
            </w:r>
          </w:p>
        </w:tc>
        <w:tc>
          <w:tcPr>
            <w:tcW w:w="2640" w:type="dxa"/>
          </w:tcPr>
          <w:p w:rsidR="000B2779" w:rsidRPr="00396851" w:rsidRDefault="00D033A0" w:rsidP="000B2779">
            <w:pPr>
              <w:jc w:val="center"/>
              <w:rPr>
                <w:sz w:val="22"/>
                <w:szCs w:val="22"/>
                <w:highlight w:val="yellow"/>
              </w:rPr>
            </w:pPr>
            <w:r w:rsidRPr="00D033A0">
              <w:rPr>
                <w:sz w:val="22"/>
                <w:szCs w:val="22"/>
              </w:rPr>
              <w:t>93.4%</w:t>
            </w:r>
          </w:p>
        </w:tc>
        <w:tc>
          <w:tcPr>
            <w:tcW w:w="2640" w:type="dxa"/>
            <w:noWrap/>
          </w:tcPr>
          <w:p w:rsidR="000B2779" w:rsidRPr="00396851" w:rsidRDefault="00D033A0" w:rsidP="000B2779">
            <w:pPr>
              <w:jc w:val="center"/>
              <w:rPr>
                <w:sz w:val="22"/>
                <w:szCs w:val="22"/>
                <w:highlight w:val="yellow"/>
              </w:rPr>
            </w:pPr>
            <w:r>
              <w:rPr>
                <w:sz w:val="22"/>
                <w:szCs w:val="22"/>
              </w:rPr>
              <w:t>93.8</w:t>
            </w:r>
            <w:r w:rsidR="00D432B2" w:rsidRPr="00D432B2">
              <w:rPr>
                <w:sz w:val="22"/>
                <w:szCs w:val="22"/>
              </w:rPr>
              <w:t>%</w:t>
            </w:r>
          </w:p>
        </w:tc>
      </w:tr>
    </w:tbl>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347DFE" w:rsidRPr="006B7015" w:rsidRDefault="00347DFE" w:rsidP="006B7015">
      <w:pPr>
        <w:pStyle w:val="Table-name"/>
        <w:spacing w:before="240"/>
        <w:rPr>
          <w:sz w:val="22"/>
        </w:rPr>
      </w:pPr>
      <w:r w:rsidRPr="006B7015">
        <w:rPr>
          <w:sz w:val="22"/>
        </w:rPr>
        <w:t>Table: Reliability June Quarter 2017</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347DFE" w:rsidRPr="00213933" w:rsidTr="00754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p>
        </w:tc>
        <w:tc>
          <w:tcPr>
            <w:tcW w:w="2490" w:type="dxa"/>
          </w:tcPr>
          <w:p w:rsidR="00347DFE" w:rsidRPr="00213933" w:rsidRDefault="00347DFE" w:rsidP="00754A2C">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347DFE" w:rsidRPr="00213933" w:rsidRDefault="00347DFE" w:rsidP="00754A2C">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347DFE" w:rsidRPr="00213933" w:rsidRDefault="00347DFE" w:rsidP="00754A2C">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Region 6</w:t>
            </w:r>
          </w:p>
        </w:tc>
        <w:tc>
          <w:tcPr>
            <w:tcW w:w="2490" w:type="dxa"/>
          </w:tcPr>
          <w:p w:rsidR="00347DFE" w:rsidRDefault="0015662F"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429,000</w:t>
            </w:r>
          </w:p>
        </w:tc>
        <w:tc>
          <w:tcPr>
            <w:tcW w:w="2491" w:type="dxa"/>
          </w:tcPr>
          <w:p w:rsidR="00347DFE"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427,033</w:t>
            </w:r>
          </w:p>
        </w:tc>
        <w:tc>
          <w:tcPr>
            <w:tcW w:w="2491" w:type="dxa"/>
          </w:tcPr>
          <w:p w:rsidR="00347DFE" w:rsidRPr="006B7015"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Cs/>
                <w:color w:val="000000"/>
                <w:kern w:val="0"/>
                <w:sz w:val="22"/>
                <w:szCs w:val="22"/>
                <w:lang w:eastAsia="en-AU"/>
              </w:rPr>
            </w:pPr>
            <w:r w:rsidRPr="006B7015">
              <w:rPr>
                <w:bCs/>
                <w:color w:val="000000"/>
                <w:kern w:val="0"/>
                <w:sz w:val="22"/>
                <w:szCs w:val="22"/>
                <w:lang w:eastAsia="en-AU"/>
              </w:rPr>
              <w:t>99.54%</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Region 7</w:t>
            </w:r>
          </w:p>
        </w:tc>
        <w:tc>
          <w:tcPr>
            <w:tcW w:w="2490" w:type="dxa"/>
          </w:tcPr>
          <w:p w:rsidR="00347DFE" w:rsidRDefault="0015662F"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285,455</w:t>
            </w:r>
          </w:p>
        </w:tc>
        <w:tc>
          <w:tcPr>
            <w:tcW w:w="2491" w:type="dxa"/>
          </w:tcPr>
          <w:p w:rsidR="00347DFE"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284,052</w:t>
            </w:r>
          </w:p>
        </w:tc>
        <w:tc>
          <w:tcPr>
            <w:tcW w:w="2491" w:type="dxa"/>
          </w:tcPr>
          <w:p w:rsidR="00347DFE" w:rsidRPr="006B7015"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Cs/>
                <w:color w:val="000000"/>
                <w:kern w:val="0"/>
                <w:sz w:val="22"/>
                <w:szCs w:val="22"/>
                <w:lang w:eastAsia="en-AU"/>
              </w:rPr>
            </w:pPr>
            <w:r w:rsidRPr="006B7015">
              <w:rPr>
                <w:bCs/>
                <w:color w:val="000000"/>
                <w:kern w:val="0"/>
                <w:sz w:val="22"/>
                <w:szCs w:val="22"/>
                <w:lang w:eastAsia="en-AU"/>
              </w:rPr>
              <w:t>99.51%</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Region 8</w:t>
            </w:r>
          </w:p>
        </w:tc>
        <w:tc>
          <w:tcPr>
            <w:tcW w:w="2490" w:type="dxa"/>
          </w:tcPr>
          <w:p w:rsidR="00347DFE" w:rsidRDefault="0015662F"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228,640</w:t>
            </w:r>
          </w:p>
        </w:tc>
        <w:tc>
          <w:tcPr>
            <w:tcW w:w="2491" w:type="dxa"/>
          </w:tcPr>
          <w:p w:rsidR="00347DFE"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228,099</w:t>
            </w:r>
          </w:p>
        </w:tc>
        <w:tc>
          <w:tcPr>
            <w:tcW w:w="2491" w:type="dxa"/>
          </w:tcPr>
          <w:p w:rsidR="00347DFE" w:rsidRPr="006B7015"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Cs/>
                <w:color w:val="000000"/>
                <w:kern w:val="0"/>
                <w:sz w:val="22"/>
                <w:szCs w:val="22"/>
                <w:lang w:eastAsia="en-AU"/>
              </w:rPr>
            </w:pPr>
            <w:r w:rsidRPr="006B7015">
              <w:rPr>
                <w:bCs/>
                <w:color w:val="000000"/>
                <w:kern w:val="0"/>
                <w:sz w:val="22"/>
                <w:szCs w:val="22"/>
                <w:lang w:eastAsia="en-AU"/>
              </w:rPr>
              <w:t>99.76%</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Region 9</w:t>
            </w:r>
          </w:p>
        </w:tc>
        <w:tc>
          <w:tcPr>
            <w:tcW w:w="2490" w:type="dxa"/>
          </w:tcPr>
          <w:p w:rsidR="00347DFE"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437,795</w:t>
            </w:r>
          </w:p>
        </w:tc>
        <w:tc>
          <w:tcPr>
            <w:tcW w:w="2491" w:type="dxa"/>
          </w:tcPr>
          <w:p w:rsidR="00347DFE"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435,798</w:t>
            </w:r>
          </w:p>
        </w:tc>
        <w:tc>
          <w:tcPr>
            <w:tcW w:w="2491" w:type="dxa"/>
          </w:tcPr>
          <w:p w:rsidR="00347DFE" w:rsidRPr="006B7015"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Cs/>
                <w:color w:val="000000"/>
                <w:kern w:val="0"/>
                <w:sz w:val="22"/>
                <w:szCs w:val="22"/>
                <w:lang w:eastAsia="en-AU"/>
              </w:rPr>
            </w:pPr>
            <w:r w:rsidRPr="006B7015">
              <w:rPr>
                <w:bCs/>
                <w:color w:val="000000"/>
                <w:kern w:val="0"/>
                <w:sz w:val="22"/>
                <w:szCs w:val="22"/>
                <w:lang w:eastAsia="en-AU"/>
              </w:rPr>
              <w:t>99.54%</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Sydney Buses</w:t>
            </w:r>
          </w:p>
        </w:tc>
        <w:tc>
          <w:tcPr>
            <w:tcW w:w="2490" w:type="dxa"/>
          </w:tcPr>
          <w:p w:rsidR="00347DFE"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1,380,890</w:t>
            </w:r>
          </w:p>
        </w:tc>
        <w:tc>
          <w:tcPr>
            <w:tcW w:w="2491" w:type="dxa"/>
          </w:tcPr>
          <w:p w:rsidR="00347DFE"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1,374,982</w:t>
            </w:r>
          </w:p>
        </w:tc>
        <w:tc>
          <w:tcPr>
            <w:tcW w:w="2491" w:type="dxa"/>
          </w:tcPr>
          <w:p w:rsidR="00347DFE" w:rsidRDefault="006B7015"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99.57%</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347DFE" w:rsidRDefault="00234379"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102,465</w:t>
            </w:r>
          </w:p>
        </w:tc>
        <w:tc>
          <w:tcPr>
            <w:tcW w:w="2491" w:type="dxa"/>
          </w:tcPr>
          <w:p w:rsidR="00347DFE" w:rsidRDefault="00234379"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102,236</w:t>
            </w:r>
          </w:p>
        </w:tc>
        <w:tc>
          <w:tcPr>
            <w:tcW w:w="2491" w:type="dxa"/>
          </w:tcPr>
          <w:p w:rsidR="00347DFE" w:rsidRPr="00234379" w:rsidRDefault="00234379"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Cs/>
                <w:color w:val="000000"/>
                <w:kern w:val="0"/>
                <w:sz w:val="22"/>
                <w:szCs w:val="22"/>
                <w:lang w:eastAsia="en-AU"/>
              </w:rPr>
            </w:pPr>
            <w:r w:rsidRPr="00234379">
              <w:rPr>
                <w:bCs/>
                <w:color w:val="000000"/>
                <w:kern w:val="0"/>
                <w:sz w:val="22"/>
                <w:szCs w:val="22"/>
                <w:lang w:eastAsia="en-AU"/>
              </w:rPr>
              <w:t>99.78%</w:t>
            </w:r>
          </w:p>
        </w:tc>
      </w:tr>
    </w:tbl>
    <w:p w:rsidR="009A05E9" w:rsidRPr="006B7015" w:rsidRDefault="009A05E9" w:rsidP="006B7015">
      <w:pPr>
        <w:pStyle w:val="Table-name"/>
        <w:spacing w:before="240"/>
        <w:rPr>
          <w:sz w:val="22"/>
        </w:rPr>
      </w:pPr>
      <w:r w:rsidRPr="006B7015">
        <w:rPr>
          <w:sz w:val="22"/>
        </w:rPr>
        <w:t>Table: Reliability</w:t>
      </w:r>
      <w:r w:rsidR="00377C55" w:rsidRPr="006B7015">
        <w:rPr>
          <w:sz w:val="22"/>
        </w:rPr>
        <w:t xml:space="preserve"> March Quarter 2017</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9A05E9" w:rsidRPr="00213933" w:rsidTr="009A05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p>
        </w:tc>
        <w:tc>
          <w:tcPr>
            <w:tcW w:w="2490"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6</w:t>
            </w:r>
          </w:p>
        </w:tc>
        <w:tc>
          <w:tcPr>
            <w:tcW w:w="2490" w:type="dxa"/>
          </w:tcPr>
          <w:p w:rsidR="009A05E9" w:rsidRDefault="00377C55"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421,152</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419,632</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99.64%</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7</w:t>
            </w:r>
          </w:p>
        </w:tc>
        <w:tc>
          <w:tcPr>
            <w:tcW w:w="2490" w:type="dxa"/>
          </w:tcPr>
          <w:p w:rsidR="009A05E9" w:rsidRDefault="00377C55"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288,491</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286,840</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99.43%</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8</w:t>
            </w:r>
          </w:p>
        </w:tc>
        <w:tc>
          <w:tcPr>
            <w:tcW w:w="2490" w:type="dxa"/>
          </w:tcPr>
          <w:p w:rsidR="009A05E9" w:rsidRDefault="00377C55"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225,292</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224,659</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99.72%</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9</w:t>
            </w:r>
          </w:p>
        </w:tc>
        <w:tc>
          <w:tcPr>
            <w:tcW w:w="2490"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434,485</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431,905</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99.41%</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Sydney Buses</w:t>
            </w:r>
          </w:p>
        </w:tc>
        <w:tc>
          <w:tcPr>
            <w:tcW w:w="2490"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1,369,420</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1,363,036</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99.53%</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108,241</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108,132</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99.90%</w:t>
            </w:r>
          </w:p>
        </w:tc>
      </w:tr>
    </w:tbl>
    <w:p w:rsidR="00347DFE" w:rsidRPr="006B7015" w:rsidRDefault="00347DFE" w:rsidP="006B7015">
      <w:pPr>
        <w:pStyle w:val="Table-name"/>
        <w:spacing w:before="240"/>
        <w:rPr>
          <w:sz w:val="22"/>
        </w:rPr>
      </w:pPr>
      <w:bookmarkStart w:id="3" w:name="_Patronage_1"/>
      <w:bookmarkEnd w:id="3"/>
      <w:r w:rsidRPr="006B7015">
        <w:rPr>
          <w:sz w:val="22"/>
        </w:rPr>
        <w:t>Table: Reliability June 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347DFE" w:rsidRPr="00213933" w:rsidTr="00754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p>
        </w:tc>
        <w:tc>
          <w:tcPr>
            <w:tcW w:w="2490" w:type="dxa"/>
          </w:tcPr>
          <w:p w:rsidR="00347DFE" w:rsidRPr="00213933" w:rsidRDefault="00347DFE" w:rsidP="00754A2C">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347DFE" w:rsidRPr="00213933" w:rsidRDefault="00347DFE" w:rsidP="00754A2C">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347DFE" w:rsidRPr="00213933" w:rsidRDefault="00347DFE" w:rsidP="00754A2C">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Region 6</w:t>
            </w:r>
          </w:p>
        </w:tc>
        <w:tc>
          <w:tcPr>
            <w:tcW w:w="2490"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408,247</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407,341</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99.78%</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Region 7</w:t>
            </w:r>
          </w:p>
        </w:tc>
        <w:tc>
          <w:tcPr>
            <w:tcW w:w="2490"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281,196</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280,527</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99.76%</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Region 8</w:t>
            </w:r>
          </w:p>
        </w:tc>
        <w:tc>
          <w:tcPr>
            <w:tcW w:w="2490"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219,918</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219,637</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99.87%</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Region 9</w:t>
            </w:r>
          </w:p>
        </w:tc>
        <w:tc>
          <w:tcPr>
            <w:tcW w:w="2490"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441,384</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439,848</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99.65%</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Sydney Buses</w:t>
            </w:r>
          </w:p>
        </w:tc>
        <w:tc>
          <w:tcPr>
            <w:tcW w:w="2490"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1,350,745</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1,347,353</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99.75%</w:t>
            </w:r>
          </w:p>
        </w:tc>
      </w:tr>
      <w:tr w:rsidR="00347DFE" w:rsidRPr="00213933" w:rsidTr="00754A2C">
        <w:tc>
          <w:tcPr>
            <w:cnfStyle w:val="001000000000" w:firstRow="0" w:lastRow="0" w:firstColumn="1" w:lastColumn="0" w:oddVBand="0" w:evenVBand="0" w:oddHBand="0" w:evenHBand="0" w:firstRowFirstColumn="0" w:firstRowLastColumn="0" w:lastRowFirstColumn="0" w:lastRowLastColumn="0"/>
            <w:tcW w:w="2490" w:type="dxa"/>
          </w:tcPr>
          <w:p w:rsidR="00347DFE" w:rsidRPr="00213933" w:rsidRDefault="00347DFE" w:rsidP="00754A2C">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107,852</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107,745</w:t>
            </w:r>
          </w:p>
        </w:tc>
        <w:tc>
          <w:tcPr>
            <w:tcW w:w="2491" w:type="dxa"/>
          </w:tcPr>
          <w:p w:rsidR="00347DFE" w:rsidRDefault="00347DFE" w:rsidP="00754A2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99.90%</w:t>
            </w:r>
          </w:p>
        </w:tc>
      </w:tr>
    </w:tbl>
    <w:p w:rsidR="00396851" w:rsidRDefault="00396851">
      <w:pPr>
        <w:spacing w:after="0"/>
        <w:rPr>
          <w:b/>
          <w:sz w:val="28"/>
        </w:rPr>
      </w:pPr>
      <w:r>
        <w:br w:type="page"/>
      </w:r>
    </w:p>
    <w:p w:rsidR="00A75215" w:rsidRPr="00E55C5F" w:rsidRDefault="00EC441B" w:rsidP="00E723DB">
      <w:pPr>
        <w:pStyle w:val="Heading1"/>
      </w:pPr>
      <w:r w:rsidRPr="00E55C5F">
        <w:lastRenderedPageBreak/>
        <w:t>Patronage</w:t>
      </w:r>
    </w:p>
    <w:p w:rsidR="00EC441B" w:rsidRPr="00E55C5F" w:rsidRDefault="00EC441B" w:rsidP="00A75215">
      <w:r w:rsidRPr="00E55C5F">
        <w:t xml:space="preserve">State Transit is committed </w:t>
      </w:r>
      <w:r w:rsidR="00F708BF" w:rsidRPr="00E55C5F">
        <w:t>to increasing the share of commute</w:t>
      </w:r>
      <w:r w:rsidR="00C437A1">
        <w:t>r</w:t>
      </w:r>
      <w:r w:rsidR="00F708BF" w:rsidRPr="00E55C5F">
        <w:t xml:space="preserve"> trips by public transport.</w:t>
      </w:r>
    </w:p>
    <w:p w:rsidR="00F708BF" w:rsidRDefault="00F708BF" w:rsidP="00A75215">
      <w:r w:rsidRPr="00E55C5F">
        <w:t>To attract customers to bus services, State Transit works hard to maintain a hi</w:t>
      </w:r>
      <w:r w:rsidR="00C437A1">
        <w:t>gh level of service reliability,</w:t>
      </w:r>
      <w:r w:rsidRPr="00E55C5F">
        <w:t xml:space="preserve"> </w:t>
      </w:r>
      <w:r w:rsidR="00C437A1">
        <w:t xml:space="preserve">a high level of </w:t>
      </w:r>
      <w:r w:rsidRPr="00E55C5F">
        <w:t xml:space="preserve">comfort on board the buses and convenience for </w:t>
      </w:r>
      <w:r w:rsidR="00C437A1">
        <w:t xml:space="preserve">the customer </w:t>
      </w:r>
      <w:r w:rsidRPr="00E55C5F">
        <w:t>in ensuring that services go to where they need them to go.</w:t>
      </w:r>
    </w:p>
    <w:p w:rsidR="006F663A" w:rsidRDefault="006F663A" w:rsidP="006F663A">
      <w:pPr>
        <w:autoSpaceDE w:val="0"/>
        <w:autoSpaceDN w:val="0"/>
        <w:adjustRightInd w:val="0"/>
        <w:spacing w:after="0"/>
        <w:rPr>
          <w:color w:val="000000"/>
          <w:szCs w:val="24"/>
        </w:rPr>
      </w:pPr>
      <w:r>
        <w:rPr>
          <w:color w:val="000000"/>
          <w:szCs w:val="24"/>
        </w:rPr>
        <w:t>With the retirement of magnetic stripe tickets, the Transport network is now operating a single integrated ticketing system. Patronage statistics below are made up of Opal, cash sales, SSTS (school students) and charters.</w:t>
      </w:r>
    </w:p>
    <w:p w:rsidR="006F663A" w:rsidRPr="00E55C5F" w:rsidRDefault="006F663A" w:rsidP="001A69DA">
      <w:pPr>
        <w:pStyle w:val="Table-name"/>
        <w:spacing w:before="240"/>
      </w:pPr>
      <w:r w:rsidRPr="00E55C5F">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3527E6" w:rsidRPr="00E55C5F" w:rsidTr="003527E6">
        <w:trPr>
          <w:trHeight w:hRule="exact" w:val="397"/>
          <w:tblHeader/>
        </w:trPr>
        <w:tc>
          <w:tcPr>
            <w:tcW w:w="3544" w:type="dxa"/>
            <w:noWrap/>
          </w:tcPr>
          <w:p w:rsidR="003527E6" w:rsidRPr="00E55C5F" w:rsidRDefault="003527E6" w:rsidP="009A05E9">
            <w:pPr>
              <w:pStyle w:val="Table-Normal"/>
              <w:rPr>
                <w:b/>
                <w:sz w:val="22"/>
                <w:szCs w:val="22"/>
              </w:rPr>
            </w:pPr>
            <w:bookmarkStart w:id="4" w:name="Title_patronage"/>
            <w:bookmarkEnd w:id="4"/>
          </w:p>
        </w:tc>
        <w:tc>
          <w:tcPr>
            <w:tcW w:w="2126" w:type="dxa"/>
            <w:noWrap/>
          </w:tcPr>
          <w:p w:rsidR="003527E6" w:rsidRPr="00E55C5F" w:rsidRDefault="003527E6" w:rsidP="009A05E9">
            <w:pPr>
              <w:pStyle w:val="Table-Normal"/>
              <w:rPr>
                <w:b/>
                <w:sz w:val="22"/>
                <w:szCs w:val="22"/>
              </w:rPr>
            </w:pPr>
            <w:r>
              <w:rPr>
                <w:b/>
                <w:sz w:val="22"/>
                <w:szCs w:val="22"/>
              </w:rPr>
              <w:t>Jun Quarter 2017</w:t>
            </w:r>
          </w:p>
        </w:tc>
        <w:tc>
          <w:tcPr>
            <w:tcW w:w="2268" w:type="dxa"/>
          </w:tcPr>
          <w:p w:rsidR="003527E6" w:rsidRPr="00E55C5F" w:rsidRDefault="003527E6" w:rsidP="00754A2C">
            <w:pPr>
              <w:pStyle w:val="Table-Normal"/>
              <w:rPr>
                <w:b/>
                <w:sz w:val="22"/>
                <w:szCs w:val="22"/>
              </w:rPr>
            </w:pPr>
            <w:r>
              <w:rPr>
                <w:b/>
                <w:sz w:val="22"/>
                <w:szCs w:val="22"/>
              </w:rPr>
              <w:t>Mar Quarter 2017</w:t>
            </w:r>
          </w:p>
        </w:tc>
        <w:tc>
          <w:tcPr>
            <w:tcW w:w="2262" w:type="dxa"/>
          </w:tcPr>
          <w:p w:rsidR="003527E6" w:rsidRPr="00E55C5F" w:rsidRDefault="003527E6" w:rsidP="00754A2C">
            <w:pPr>
              <w:pStyle w:val="Table-Normal"/>
              <w:rPr>
                <w:b/>
                <w:sz w:val="22"/>
                <w:szCs w:val="22"/>
              </w:rPr>
            </w:pPr>
            <w:r>
              <w:rPr>
                <w:b/>
                <w:sz w:val="22"/>
                <w:szCs w:val="22"/>
              </w:rPr>
              <w:t>Jun Quarter 2016</w:t>
            </w:r>
          </w:p>
        </w:tc>
      </w:tr>
      <w:tr w:rsidR="003527E6" w:rsidRPr="00E55C5F" w:rsidTr="003527E6">
        <w:trPr>
          <w:trHeight w:hRule="exact" w:val="397"/>
        </w:trPr>
        <w:tc>
          <w:tcPr>
            <w:tcW w:w="3544" w:type="dxa"/>
            <w:noWrap/>
          </w:tcPr>
          <w:p w:rsidR="003527E6" w:rsidRPr="00E55C5F" w:rsidRDefault="003527E6" w:rsidP="009A05E9">
            <w:pPr>
              <w:pStyle w:val="Table-Normal"/>
              <w:rPr>
                <w:b/>
                <w:sz w:val="22"/>
                <w:szCs w:val="22"/>
              </w:rPr>
            </w:pPr>
            <w:r w:rsidRPr="00E55C5F">
              <w:rPr>
                <w:b/>
                <w:sz w:val="22"/>
                <w:szCs w:val="22"/>
              </w:rPr>
              <w:t>Sydney Buses</w:t>
            </w:r>
          </w:p>
        </w:tc>
        <w:tc>
          <w:tcPr>
            <w:tcW w:w="2126" w:type="dxa"/>
            <w:noWrap/>
          </w:tcPr>
          <w:p w:rsidR="003527E6" w:rsidRPr="00590941" w:rsidRDefault="003527E6" w:rsidP="009A05E9">
            <w:pPr>
              <w:jc w:val="center"/>
              <w:rPr>
                <w:sz w:val="22"/>
                <w:szCs w:val="22"/>
              </w:rPr>
            </w:pPr>
            <w:r>
              <w:rPr>
                <w:sz w:val="22"/>
                <w:szCs w:val="22"/>
              </w:rPr>
              <w:t>50,219,391</w:t>
            </w:r>
          </w:p>
        </w:tc>
        <w:tc>
          <w:tcPr>
            <w:tcW w:w="2268" w:type="dxa"/>
          </w:tcPr>
          <w:p w:rsidR="003527E6" w:rsidRPr="00590941" w:rsidRDefault="003527E6" w:rsidP="00754A2C">
            <w:pPr>
              <w:jc w:val="center"/>
              <w:rPr>
                <w:sz w:val="22"/>
                <w:szCs w:val="22"/>
              </w:rPr>
            </w:pPr>
            <w:r>
              <w:rPr>
                <w:sz w:val="22"/>
                <w:szCs w:val="22"/>
              </w:rPr>
              <w:t>49,364,681</w:t>
            </w:r>
          </w:p>
        </w:tc>
        <w:tc>
          <w:tcPr>
            <w:tcW w:w="2262" w:type="dxa"/>
          </w:tcPr>
          <w:p w:rsidR="003527E6" w:rsidRPr="00590941" w:rsidRDefault="003527E6" w:rsidP="00754A2C">
            <w:pPr>
              <w:jc w:val="center"/>
              <w:rPr>
                <w:sz w:val="22"/>
                <w:szCs w:val="22"/>
              </w:rPr>
            </w:pPr>
            <w:r>
              <w:rPr>
                <w:sz w:val="22"/>
                <w:szCs w:val="22"/>
              </w:rPr>
              <w:t>49,852,256</w:t>
            </w:r>
          </w:p>
        </w:tc>
      </w:tr>
      <w:tr w:rsidR="003527E6" w:rsidRPr="00C90CE6" w:rsidTr="003527E6">
        <w:trPr>
          <w:trHeight w:hRule="exact" w:val="397"/>
        </w:trPr>
        <w:tc>
          <w:tcPr>
            <w:tcW w:w="3544" w:type="dxa"/>
            <w:noWrap/>
          </w:tcPr>
          <w:p w:rsidR="003527E6" w:rsidRPr="00E55C5F" w:rsidRDefault="003527E6" w:rsidP="009A05E9">
            <w:pPr>
              <w:pStyle w:val="Table-Normal"/>
              <w:rPr>
                <w:b/>
                <w:sz w:val="22"/>
                <w:szCs w:val="22"/>
              </w:rPr>
            </w:pPr>
            <w:r w:rsidRPr="00E55C5F">
              <w:rPr>
                <w:b/>
                <w:sz w:val="22"/>
                <w:szCs w:val="22"/>
              </w:rPr>
              <w:t>Newcastle Buses &amp; Ferries</w:t>
            </w:r>
          </w:p>
        </w:tc>
        <w:tc>
          <w:tcPr>
            <w:tcW w:w="2126" w:type="dxa"/>
            <w:noWrap/>
          </w:tcPr>
          <w:p w:rsidR="003527E6" w:rsidRPr="00590941" w:rsidRDefault="003527E6" w:rsidP="009A05E9">
            <w:pPr>
              <w:jc w:val="center"/>
              <w:rPr>
                <w:sz w:val="22"/>
                <w:szCs w:val="22"/>
              </w:rPr>
            </w:pPr>
            <w:r>
              <w:rPr>
                <w:sz w:val="22"/>
                <w:szCs w:val="22"/>
              </w:rPr>
              <w:t>2,926,465</w:t>
            </w:r>
          </w:p>
        </w:tc>
        <w:tc>
          <w:tcPr>
            <w:tcW w:w="2268" w:type="dxa"/>
          </w:tcPr>
          <w:p w:rsidR="003527E6" w:rsidRPr="00590941" w:rsidRDefault="003527E6" w:rsidP="00754A2C">
            <w:pPr>
              <w:jc w:val="center"/>
              <w:rPr>
                <w:sz w:val="22"/>
                <w:szCs w:val="22"/>
              </w:rPr>
            </w:pPr>
            <w:r>
              <w:rPr>
                <w:sz w:val="22"/>
                <w:szCs w:val="22"/>
              </w:rPr>
              <w:t>2,644,319</w:t>
            </w:r>
          </w:p>
        </w:tc>
        <w:tc>
          <w:tcPr>
            <w:tcW w:w="2262" w:type="dxa"/>
          </w:tcPr>
          <w:p w:rsidR="003527E6" w:rsidRPr="00590941" w:rsidRDefault="003527E6" w:rsidP="00754A2C">
            <w:pPr>
              <w:jc w:val="center"/>
              <w:rPr>
                <w:sz w:val="22"/>
                <w:szCs w:val="22"/>
              </w:rPr>
            </w:pPr>
            <w:r>
              <w:rPr>
                <w:sz w:val="22"/>
                <w:szCs w:val="22"/>
              </w:rPr>
              <w:t>2,865,629</w:t>
            </w:r>
          </w:p>
        </w:tc>
      </w:tr>
    </w:tbl>
    <w:p w:rsidR="008951C8" w:rsidRDefault="008951C8">
      <w:pPr>
        <w:spacing w:after="0"/>
        <w:rPr>
          <w:sz w:val="20"/>
          <w:szCs w:val="20"/>
        </w:rPr>
      </w:pPr>
      <w:r>
        <w:rPr>
          <w:sz w:val="20"/>
          <w:szCs w:val="20"/>
        </w:rPr>
        <w:br w:type="page"/>
      </w:r>
    </w:p>
    <w:p w:rsidR="000548D9" w:rsidRPr="00C90CE6" w:rsidRDefault="000548D9" w:rsidP="003E456D">
      <w:pPr>
        <w:pStyle w:val="Heading1"/>
      </w:pPr>
      <w:bookmarkStart w:id="5" w:name="_State_Transit_Fleet"/>
      <w:bookmarkEnd w:id="5"/>
      <w:r w:rsidRPr="00C90CE6">
        <w:lastRenderedPageBreak/>
        <w:t>State Transit Fleet</w:t>
      </w:r>
    </w:p>
    <w:p w:rsidR="000548D9" w:rsidRPr="00C90CE6" w:rsidRDefault="000548D9" w:rsidP="00A75215">
      <w:r w:rsidRPr="00C90CE6">
        <w:t xml:space="preserve">The number of buses in the State Transit fleet, as of </w:t>
      </w:r>
      <w:r w:rsidR="00754A2C">
        <w:t>30 June 2017 was 2,172</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w:t>
      </w:r>
      <w:r w:rsidRPr="00C90CE6">
        <w:t>buses in the f</w:t>
      </w:r>
      <w:r w:rsidR="00B1676A">
        <w:t xml:space="preserve">leet </w:t>
      </w:r>
      <w:r w:rsidR="00D25A8A">
        <w:t xml:space="preserve">increased by </w:t>
      </w:r>
      <w:r w:rsidR="00754A2C">
        <w:t>47</w:t>
      </w:r>
      <w:r w:rsidR="00933F4B">
        <w:t xml:space="preserve"> with the number of air-co</w:t>
      </w:r>
      <w:r w:rsidR="00F408AC">
        <w:t xml:space="preserve">nditioned buses increasing by </w:t>
      </w:r>
      <w:r w:rsidR="00754A2C">
        <w:t>14</w:t>
      </w:r>
      <w:r w:rsidR="00AC228B">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754A2C">
        <w:t xml:space="preserve"> 30 June 2017</w:t>
      </w:r>
      <w:r w:rsidR="006E2F44" w:rsidRPr="00C90CE6">
        <w:t>, the average age of the S</w:t>
      </w:r>
      <w:r w:rsidR="00436CC7">
        <w:t xml:space="preserve">tate Transit bus fleet was </w:t>
      </w:r>
      <w:r w:rsidR="00754A2C">
        <w:t>10.86</w:t>
      </w:r>
      <w:r w:rsidR="00562AAF">
        <w:t xml:space="preserve"> </w:t>
      </w:r>
      <w:r w:rsidR="006E2F44" w:rsidRPr="00C90CE6">
        <w:t>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754A2C" w:rsidRPr="00C90CE6" w:rsidTr="00754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754A2C" w:rsidRPr="00C90CE6" w:rsidRDefault="00754A2C" w:rsidP="0082221C">
            <w:pPr>
              <w:pStyle w:val="Table-Normal"/>
              <w:spacing w:before="40" w:after="40"/>
              <w:rPr>
                <w:sz w:val="22"/>
                <w:szCs w:val="22"/>
                <w:lang w:val="en-US"/>
              </w:rPr>
            </w:pPr>
            <w:bookmarkStart w:id="6" w:name="Title_fleet"/>
            <w:bookmarkEnd w:id="6"/>
          </w:p>
        </w:tc>
        <w:tc>
          <w:tcPr>
            <w:tcW w:w="2552" w:type="dxa"/>
            <w:noWrap/>
          </w:tcPr>
          <w:p w:rsidR="00754A2C" w:rsidRPr="00754A2C" w:rsidRDefault="00754A2C" w:rsidP="000C6D32">
            <w:pPr>
              <w:pStyle w:val="Table-Normal"/>
              <w:spacing w:before="40" w:after="4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754A2C">
              <w:rPr>
                <w:bCs w:val="0"/>
                <w:sz w:val="22"/>
                <w:szCs w:val="22"/>
              </w:rPr>
              <w:t>Jun Quarter 2017</w:t>
            </w:r>
          </w:p>
        </w:tc>
        <w:tc>
          <w:tcPr>
            <w:tcW w:w="2410" w:type="dxa"/>
          </w:tcPr>
          <w:p w:rsidR="00754A2C" w:rsidRPr="00C90CE6" w:rsidRDefault="00754A2C" w:rsidP="00754A2C">
            <w:pPr>
              <w:pStyle w:val="Table-Normal"/>
              <w:spacing w:before="40" w:after="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 Quarter 2017</w:t>
            </w:r>
          </w:p>
        </w:tc>
        <w:tc>
          <w:tcPr>
            <w:tcW w:w="2403" w:type="dxa"/>
          </w:tcPr>
          <w:p w:rsidR="00754A2C" w:rsidRPr="00C90CE6" w:rsidRDefault="00754A2C" w:rsidP="00754A2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Jun Quarter 2016</w:t>
            </w:r>
          </w:p>
        </w:tc>
      </w:tr>
      <w:tr w:rsidR="00754A2C" w:rsidRPr="00C90CE6" w:rsidTr="00754A2C">
        <w:tc>
          <w:tcPr>
            <w:cnfStyle w:val="001000000000" w:firstRow="0" w:lastRow="0" w:firstColumn="1" w:lastColumn="0" w:oddVBand="0" w:evenVBand="0" w:oddHBand="0" w:evenHBand="0" w:firstRowFirstColumn="0" w:firstRowLastColumn="0" w:lastRowFirstColumn="0" w:lastRowLastColumn="0"/>
            <w:tcW w:w="2835" w:type="dxa"/>
            <w:noWrap/>
          </w:tcPr>
          <w:p w:rsidR="00754A2C" w:rsidRPr="00C90CE6" w:rsidRDefault="00754A2C" w:rsidP="00436CC7">
            <w:pPr>
              <w:pStyle w:val="Table-Normal"/>
              <w:spacing w:before="40"/>
              <w:rPr>
                <w:b w:val="0"/>
                <w:sz w:val="22"/>
                <w:szCs w:val="22"/>
                <w:lang w:val="en-US"/>
              </w:rPr>
            </w:pPr>
            <w:r w:rsidRPr="00C90CE6">
              <w:rPr>
                <w:sz w:val="22"/>
                <w:szCs w:val="22"/>
                <w:lang w:val="en-US"/>
              </w:rPr>
              <w:t>Total number of buses</w:t>
            </w:r>
          </w:p>
        </w:tc>
        <w:tc>
          <w:tcPr>
            <w:tcW w:w="2552" w:type="dxa"/>
            <w:noWrap/>
          </w:tcPr>
          <w:p w:rsidR="00754A2C" w:rsidRPr="0091178D" w:rsidRDefault="00754A2C"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2,172</w:t>
            </w:r>
          </w:p>
        </w:tc>
        <w:tc>
          <w:tcPr>
            <w:tcW w:w="2410" w:type="dxa"/>
          </w:tcPr>
          <w:p w:rsidR="00754A2C" w:rsidRPr="0091178D" w:rsidRDefault="00754A2C" w:rsidP="00754A2C">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2,167</w:t>
            </w:r>
          </w:p>
        </w:tc>
        <w:tc>
          <w:tcPr>
            <w:tcW w:w="2403" w:type="dxa"/>
          </w:tcPr>
          <w:p w:rsidR="00754A2C" w:rsidRPr="0091178D" w:rsidRDefault="00754A2C" w:rsidP="00754A2C">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2,159</w:t>
            </w:r>
          </w:p>
        </w:tc>
      </w:tr>
      <w:tr w:rsidR="00754A2C" w:rsidRPr="00C90CE6" w:rsidTr="00754A2C">
        <w:tc>
          <w:tcPr>
            <w:cnfStyle w:val="001000000000" w:firstRow="0" w:lastRow="0" w:firstColumn="1" w:lastColumn="0" w:oddVBand="0" w:evenVBand="0" w:oddHBand="0" w:evenHBand="0" w:firstRowFirstColumn="0" w:firstRowLastColumn="0" w:lastRowFirstColumn="0" w:lastRowLastColumn="0"/>
            <w:tcW w:w="2835" w:type="dxa"/>
            <w:noWrap/>
          </w:tcPr>
          <w:p w:rsidR="00754A2C" w:rsidRPr="00C90CE6" w:rsidRDefault="00754A2C" w:rsidP="00436CC7">
            <w:pPr>
              <w:pStyle w:val="Table-Normal"/>
              <w:spacing w:before="40"/>
              <w:rPr>
                <w:b w:val="0"/>
                <w:sz w:val="22"/>
                <w:szCs w:val="22"/>
                <w:lang w:val="en-US"/>
              </w:rPr>
            </w:pPr>
            <w:r w:rsidRPr="00C90CE6">
              <w:rPr>
                <w:sz w:val="22"/>
                <w:szCs w:val="22"/>
                <w:lang w:val="en-US"/>
              </w:rPr>
              <w:t>Wheelchair accessible</w:t>
            </w:r>
          </w:p>
        </w:tc>
        <w:tc>
          <w:tcPr>
            <w:tcW w:w="2552" w:type="dxa"/>
            <w:noWrap/>
          </w:tcPr>
          <w:p w:rsidR="00754A2C" w:rsidRPr="0091178D" w:rsidRDefault="00754A2C"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1,952 (89.9%)</w:t>
            </w:r>
          </w:p>
        </w:tc>
        <w:tc>
          <w:tcPr>
            <w:tcW w:w="2410" w:type="dxa"/>
          </w:tcPr>
          <w:p w:rsidR="00754A2C" w:rsidRPr="0091178D" w:rsidRDefault="00754A2C" w:rsidP="00754A2C">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1,940 (89.5%)</w:t>
            </w:r>
          </w:p>
        </w:tc>
        <w:tc>
          <w:tcPr>
            <w:tcW w:w="2403" w:type="dxa"/>
          </w:tcPr>
          <w:p w:rsidR="00754A2C" w:rsidRPr="0091178D" w:rsidRDefault="00754A2C" w:rsidP="00754A2C">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1,905 (88%)</w:t>
            </w:r>
          </w:p>
        </w:tc>
      </w:tr>
      <w:tr w:rsidR="00754A2C" w:rsidRPr="00C90CE6" w:rsidTr="00754A2C">
        <w:tc>
          <w:tcPr>
            <w:cnfStyle w:val="001000000000" w:firstRow="0" w:lastRow="0" w:firstColumn="1" w:lastColumn="0" w:oddVBand="0" w:evenVBand="0" w:oddHBand="0" w:evenHBand="0" w:firstRowFirstColumn="0" w:firstRowLastColumn="0" w:lastRowFirstColumn="0" w:lastRowLastColumn="0"/>
            <w:tcW w:w="2835" w:type="dxa"/>
            <w:noWrap/>
          </w:tcPr>
          <w:p w:rsidR="00754A2C" w:rsidRPr="00C90CE6" w:rsidRDefault="00754A2C" w:rsidP="00436CC7">
            <w:pPr>
              <w:pStyle w:val="Table-Normal"/>
              <w:spacing w:before="40"/>
              <w:rPr>
                <w:b w:val="0"/>
                <w:sz w:val="22"/>
                <w:szCs w:val="22"/>
                <w:lang w:val="en-US"/>
              </w:rPr>
            </w:pPr>
            <w:r w:rsidRPr="00C90CE6">
              <w:rPr>
                <w:sz w:val="22"/>
                <w:szCs w:val="22"/>
                <w:lang w:val="en-US"/>
              </w:rPr>
              <w:t>Air-conditioned</w:t>
            </w:r>
          </w:p>
        </w:tc>
        <w:tc>
          <w:tcPr>
            <w:tcW w:w="2552" w:type="dxa"/>
            <w:noWrap/>
          </w:tcPr>
          <w:p w:rsidR="00754A2C" w:rsidRPr="0091178D" w:rsidRDefault="00754A2C"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2,169 (99.9%)</w:t>
            </w:r>
          </w:p>
        </w:tc>
        <w:tc>
          <w:tcPr>
            <w:tcW w:w="2410" w:type="dxa"/>
          </w:tcPr>
          <w:p w:rsidR="00754A2C" w:rsidRPr="0091178D" w:rsidRDefault="00754A2C" w:rsidP="00754A2C">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2,163 (99.8%)</w:t>
            </w:r>
          </w:p>
        </w:tc>
        <w:tc>
          <w:tcPr>
            <w:tcW w:w="2403" w:type="dxa"/>
          </w:tcPr>
          <w:p w:rsidR="00754A2C" w:rsidRPr="0091178D" w:rsidRDefault="00754A2C" w:rsidP="00754A2C">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2,155 (99%)</w:t>
            </w:r>
          </w:p>
        </w:tc>
      </w:tr>
      <w:tr w:rsidR="00754A2C" w:rsidRPr="00C90CE6" w:rsidTr="00754A2C">
        <w:tc>
          <w:tcPr>
            <w:cnfStyle w:val="001000000000" w:firstRow="0" w:lastRow="0" w:firstColumn="1" w:lastColumn="0" w:oddVBand="0" w:evenVBand="0" w:oddHBand="0" w:evenHBand="0" w:firstRowFirstColumn="0" w:firstRowLastColumn="0" w:lastRowFirstColumn="0" w:lastRowLastColumn="0"/>
            <w:tcW w:w="2835" w:type="dxa"/>
            <w:noWrap/>
          </w:tcPr>
          <w:p w:rsidR="00754A2C" w:rsidRPr="00C90CE6" w:rsidRDefault="00754A2C" w:rsidP="00436CC7">
            <w:pPr>
              <w:pStyle w:val="Table-Normal"/>
              <w:spacing w:before="40"/>
              <w:rPr>
                <w:b w:val="0"/>
                <w:sz w:val="22"/>
                <w:szCs w:val="22"/>
                <w:lang w:val="en-US"/>
              </w:rPr>
            </w:pPr>
            <w:r w:rsidRPr="00C90CE6">
              <w:rPr>
                <w:sz w:val="22"/>
                <w:szCs w:val="22"/>
                <w:lang w:val="en-US"/>
              </w:rPr>
              <w:t>Average fleet age</w:t>
            </w:r>
          </w:p>
        </w:tc>
        <w:tc>
          <w:tcPr>
            <w:tcW w:w="2552" w:type="dxa"/>
            <w:noWrap/>
          </w:tcPr>
          <w:p w:rsidR="00754A2C" w:rsidRPr="0091178D" w:rsidRDefault="0059460C"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10.86</w:t>
            </w:r>
            <w:r w:rsidR="00754A2C">
              <w:rPr>
                <w:sz w:val="22"/>
                <w:szCs w:val="22"/>
              </w:rPr>
              <w:t xml:space="preserve"> years</w:t>
            </w:r>
          </w:p>
        </w:tc>
        <w:tc>
          <w:tcPr>
            <w:tcW w:w="2410" w:type="dxa"/>
          </w:tcPr>
          <w:p w:rsidR="00754A2C" w:rsidRPr="0091178D" w:rsidRDefault="00754A2C" w:rsidP="00754A2C">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10.71 years</w:t>
            </w:r>
          </w:p>
        </w:tc>
        <w:tc>
          <w:tcPr>
            <w:tcW w:w="2403" w:type="dxa"/>
          </w:tcPr>
          <w:p w:rsidR="00754A2C" w:rsidRPr="0091178D" w:rsidRDefault="00754A2C" w:rsidP="00754A2C">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10.34 years</w:t>
            </w:r>
          </w:p>
        </w:tc>
      </w:tr>
    </w:tbl>
    <w:p w:rsidR="00933F4B" w:rsidRDefault="00933F4B" w:rsidP="00754A2C">
      <w:pPr>
        <w:spacing w:after="0"/>
        <w:rPr>
          <w:color w:val="000000"/>
          <w:kern w:val="0"/>
          <w:sz w:val="22"/>
          <w:szCs w:val="22"/>
          <w:lang w:eastAsia="en-AU"/>
        </w:rPr>
      </w:pPr>
      <w:r>
        <w:rPr>
          <w:color w:val="000000"/>
          <w:kern w:val="0"/>
          <w:sz w:val="22"/>
          <w:szCs w:val="22"/>
          <w:lang w:eastAsia="en-AU"/>
        </w:rPr>
        <w:br w:type="page"/>
      </w:r>
    </w:p>
    <w:p w:rsidR="006E2F44" w:rsidRPr="00C90CE6" w:rsidRDefault="006E2F44" w:rsidP="003E456D">
      <w:pPr>
        <w:pStyle w:val="Heading1"/>
      </w:pPr>
      <w:bookmarkStart w:id="7" w:name="_Mechanical_Changeovers"/>
      <w:bookmarkEnd w:id="7"/>
      <w:r w:rsidRPr="00C90CE6">
        <w:lastRenderedPageBreak/>
        <w:t>Mechanical Changeovers</w:t>
      </w:r>
    </w:p>
    <w:p w:rsidR="001A69DA" w:rsidRPr="00A758C0" w:rsidRDefault="00D75CB9" w:rsidP="001A69DA">
      <w:pPr>
        <w:autoSpaceDE w:val="0"/>
        <w:autoSpaceDN w:val="0"/>
        <w:adjustRightInd w:val="0"/>
        <w:jc w:val="both"/>
        <w:rPr>
          <w:color w:val="000000"/>
          <w:kern w:val="0"/>
          <w:szCs w:val="24"/>
          <w:lang w:eastAsia="en-AU"/>
        </w:rPr>
      </w:pPr>
      <w:r w:rsidRPr="00A758C0">
        <w:rPr>
          <w:color w:val="000000"/>
          <w:kern w:val="0"/>
          <w:szCs w:val="24"/>
          <w:lang w:eastAsia="en-AU"/>
        </w:rPr>
        <w:t xml:space="preserve">State </w:t>
      </w:r>
      <w:r w:rsidR="0061575C">
        <w:rPr>
          <w:color w:val="000000"/>
          <w:kern w:val="0"/>
          <w:szCs w:val="24"/>
          <w:lang w:eastAsia="en-AU"/>
        </w:rPr>
        <w:t xml:space="preserve">Transit’s current fleet of </w:t>
      </w:r>
      <w:r w:rsidR="00A4729D">
        <w:rPr>
          <w:color w:val="000000"/>
          <w:kern w:val="0"/>
          <w:szCs w:val="24"/>
          <w:lang w:eastAsia="en-AU"/>
        </w:rPr>
        <w:t>2,172</w:t>
      </w:r>
      <w:r w:rsidR="00346FC4">
        <w:rPr>
          <w:color w:val="000000"/>
          <w:kern w:val="0"/>
          <w:szCs w:val="24"/>
          <w:lang w:eastAsia="en-AU"/>
        </w:rPr>
        <w:t xml:space="preserve"> </w:t>
      </w:r>
      <w:r w:rsidRPr="00A758C0">
        <w:rPr>
          <w:color w:val="000000"/>
          <w:kern w:val="0"/>
          <w:szCs w:val="24"/>
          <w:lang w:eastAsia="en-AU"/>
        </w:rPr>
        <w:t xml:space="preserve">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1A69DA" w:rsidRPr="00A758C0" w:rsidRDefault="00D75CB9" w:rsidP="001A69DA">
      <w:pPr>
        <w:autoSpaceDE w:val="0"/>
        <w:autoSpaceDN w:val="0"/>
        <w:adjustRightInd w:val="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392D15" w:rsidRPr="001A69DA" w:rsidRDefault="00D75CB9" w:rsidP="001A69DA">
      <w:pPr>
        <w:autoSpaceDE w:val="0"/>
        <w:autoSpaceDN w:val="0"/>
        <w:adjustRightInd w:val="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392D15" w:rsidRPr="00D12A75" w:rsidRDefault="00392D15" w:rsidP="001A69DA">
      <w:pPr>
        <w:pStyle w:val="Table-name"/>
        <w:spacing w:before="240"/>
        <w:rPr>
          <w:sz w:val="22"/>
          <w:szCs w:val="22"/>
        </w:rPr>
      </w:pPr>
      <w:r w:rsidRPr="00D12A75">
        <w:rPr>
          <w:sz w:val="22"/>
          <w:szCs w:val="22"/>
        </w:rPr>
        <w:t>Table: Changeovers</w:t>
      </w:r>
      <w:r>
        <w:rPr>
          <w:sz w:val="22"/>
          <w:szCs w:val="22"/>
        </w:rPr>
        <w:t xml:space="preserve"> June Quarter 2017</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392D15" w:rsidRPr="00946B2C" w:rsidTr="00392D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392D15" w:rsidRPr="00946B2C" w:rsidRDefault="00392D15" w:rsidP="00392D15">
            <w:pPr>
              <w:pStyle w:val="Table-Normal"/>
              <w:spacing w:before="30" w:after="30"/>
              <w:rPr>
                <w:sz w:val="22"/>
                <w:szCs w:val="22"/>
              </w:rPr>
            </w:pPr>
            <w:bookmarkStart w:id="8" w:name="Title_changeovers_Mar2014"/>
            <w:bookmarkEnd w:id="8"/>
          </w:p>
        </w:tc>
        <w:tc>
          <w:tcPr>
            <w:tcW w:w="3321" w:type="dxa"/>
          </w:tcPr>
          <w:p w:rsidR="00392D15" w:rsidRPr="00946B2C" w:rsidRDefault="00392D15" w:rsidP="00392D15">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392D15" w:rsidRPr="00946B2C" w:rsidRDefault="00392D15" w:rsidP="00392D15">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392D15" w:rsidRPr="00946B2C" w:rsidTr="00392D15">
        <w:tc>
          <w:tcPr>
            <w:cnfStyle w:val="001000000000" w:firstRow="0" w:lastRow="0" w:firstColumn="1" w:lastColumn="0" w:oddVBand="0" w:evenVBand="0" w:oddHBand="0" w:evenHBand="0" w:firstRowFirstColumn="0" w:firstRowLastColumn="0" w:lastRowFirstColumn="0" w:lastRowLastColumn="0"/>
            <w:tcW w:w="3320" w:type="dxa"/>
          </w:tcPr>
          <w:p w:rsidR="00392D15" w:rsidRPr="00946B2C" w:rsidRDefault="00392D15" w:rsidP="00392D15">
            <w:pPr>
              <w:pStyle w:val="Table-Normal"/>
              <w:spacing w:before="30" w:after="30"/>
              <w:rPr>
                <w:sz w:val="22"/>
                <w:szCs w:val="22"/>
              </w:rPr>
            </w:pPr>
            <w:r w:rsidRPr="00946B2C">
              <w:rPr>
                <w:sz w:val="22"/>
                <w:szCs w:val="22"/>
              </w:rPr>
              <w:t>Region 6</w:t>
            </w:r>
          </w:p>
        </w:tc>
        <w:tc>
          <w:tcPr>
            <w:tcW w:w="3321" w:type="dxa"/>
          </w:tcPr>
          <w:p w:rsidR="00392D15" w:rsidRDefault="00392D15"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6,402,020</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6.50</w:t>
            </w:r>
          </w:p>
        </w:tc>
      </w:tr>
      <w:tr w:rsidR="00392D15" w:rsidRPr="00946B2C" w:rsidTr="00392D15">
        <w:tc>
          <w:tcPr>
            <w:cnfStyle w:val="001000000000" w:firstRow="0" w:lastRow="0" w:firstColumn="1" w:lastColumn="0" w:oddVBand="0" w:evenVBand="0" w:oddHBand="0" w:evenHBand="0" w:firstRowFirstColumn="0" w:firstRowLastColumn="0" w:lastRowFirstColumn="0" w:lastRowLastColumn="0"/>
            <w:tcW w:w="3320" w:type="dxa"/>
          </w:tcPr>
          <w:p w:rsidR="00392D15" w:rsidRPr="00946B2C" w:rsidRDefault="00392D15" w:rsidP="00392D15">
            <w:pPr>
              <w:pStyle w:val="Table-Normal"/>
              <w:spacing w:before="30" w:after="30"/>
              <w:rPr>
                <w:sz w:val="22"/>
                <w:szCs w:val="22"/>
              </w:rPr>
            </w:pPr>
            <w:r w:rsidRPr="00946B2C">
              <w:rPr>
                <w:sz w:val="22"/>
                <w:szCs w:val="22"/>
              </w:rPr>
              <w:t>Region 7</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5,185,513</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9.53</w:t>
            </w:r>
          </w:p>
        </w:tc>
      </w:tr>
      <w:tr w:rsidR="00392D15" w:rsidRPr="00946B2C" w:rsidTr="00392D15">
        <w:tc>
          <w:tcPr>
            <w:cnfStyle w:val="001000000000" w:firstRow="0" w:lastRow="0" w:firstColumn="1" w:lastColumn="0" w:oddVBand="0" w:evenVBand="0" w:oddHBand="0" w:evenHBand="0" w:firstRowFirstColumn="0" w:firstRowLastColumn="0" w:lastRowFirstColumn="0" w:lastRowLastColumn="0"/>
            <w:tcW w:w="3320" w:type="dxa"/>
          </w:tcPr>
          <w:p w:rsidR="00392D15" w:rsidRPr="00946B2C" w:rsidRDefault="00392D15" w:rsidP="00392D15">
            <w:pPr>
              <w:pStyle w:val="Table-Normal"/>
              <w:spacing w:before="30" w:after="30"/>
              <w:rPr>
                <w:sz w:val="22"/>
                <w:szCs w:val="22"/>
              </w:rPr>
            </w:pPr>
            <w:r w:rsidRPr="00946B2C">
              <w:rPr>
                <w:sz w:val="22"/>
                <w:szCs w:val="22"/>
              </w:rPr>
              <w:t>Region 8</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4,536,007</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5.09</w:t>
            </w:r>
          </w:p>
        </w:tc>
      </w:tr>
      <w:tr w:rsidR="00392D15" w:rsidRPr="00946B2C" w:rsidTr="00392D15">
        <w:tc>
          <w:tcPr>
            <w:cnfStyle w:val="001000000000" w:firstRow="0" w:lastRow="0" w:firstColumn="1" w:lastColumn="0" w:oddVBand="0" w:evenVBand="0" w:oddHBand="0" w:evenHBand="0" w:firstRowFirstColumn="0" w:firstRowLastColumn="0" w:lastRowFirstColumn="0" w:lastRowLastColumn="0"/>
            <w:tcW w:w="3320" w:type="dxa"/>
          </w:tcPr>
          <w:p w:rsidR="00392D15" w:rsidRPr="00946B2C" w:rsidRDefault="00392D15" w:rsidP="00392D15">
            <w:pPr>
              <w:pStyle w:val="Table-Normal"/>
              <w:spacing w:before="30" w:after="30"/>
              <w:rPr>
                <w:sz w:val="22"/>
                <w:szCs w:val="22"/>
              </w:rPr>
            </w:pPr>
            <w:r w:rsidRPr="00946B2C">
              <w:rPr>
                <w:sz w:val="22"/>
                <w:szCs w:val="22"/>
              </w:rPr>
              <w:t>Region 9</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6,240,184</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9.33</w:t>
            </w:r>
          </w:p>
        </w:tc>
      </w:tr>
      <w:tr w:rsidR="00392D15" w:rsidRPr="00946B2C" w:rsidTr="00392D15">
        <w:tc>
          <w:tcPr>
            <w:cnfStyle w:val="001000000000" w:firstRow="0" w:lastRow="0" w:firstColumn="1" w:lastColumn="0" w:oddVBand="0" w:evenVBand="0" w:oddHBand="0" w:evenHBand="0" w:firstRowFirstColumn="0" w:firstRowLastColumn="0" w:lastRowFirstColumn="0" w:lastRowLastColumn="0"/>
            <w:tcW w:w="3320" w:type="dxa"/>
          </w:tcPr>
          <w:p w:rsidR="00392D15" w:rsidRPr="00946B2C" w:rsidRDefault="00392D15" w:rsidP="00392D15">
            <w:pPr>
              <w:pStyle w:val="Table-Normal"/>
              <w:spacing w:before="30" w:after="30"/>
              <w:rPr>
                <w:b/>
                <w:sz w:val="22"/>
                <w:szCs w:val="22"/>
              </w:rPr>
            </w:pPr>
            <w:r w:rsidRPr="00946B2C">
              <w:rPr>
                <w:b/>
                <w:sz w:val="22"/>
                <w:szCs w:val="22"/>
              </w:rPr>
              <w:t>Sydney Buses</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22,363,724</w:t>
            </w:r>
          </w:p>
        </w:tc>
        <w:tc>
          <w:tcPr>
            <w:tcW w:w="3321" w:type="dxa"/>
          </w:tcPr>
          <w:p w:rsidR="00392D15" w:rsidRDefault="009D13E0"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7.70</w:t>
            </w:r>
          </w:p>
        </w:tc>
      </w:tr>
      <w:tr w:rsidR="00392D15" w:rsidRPr="00946B2C" w:rsidTr="00392D15">
        <w:tc>
          <w:tcPr>
            <w:cnfStyle w:val="001000000000" w:firstRow="0" w:lastRow="0" w:firstColumn="1" w:lastColumn="0" w:oddVBand="0" w:evenVBand="0" w:oddHBand="0" w:evenHBand="0" w:firstRowFirstColumn="0" w:firstRowLastColumn="0" w:lastRowFirstColumn="0" w:lastRowLastColumn="0"/>
            <w:tcW w:w="3320" w:type="dxa"/>
          </w:tcPr>
          <w:p w:rsidR="00392D15" w:rsidRPr="00946B2C" w:rsidRDefault="00392D15" w:rsidP="00392D15">
            <w:pPr>
              <w:pStyle w:val="Table-Normal"/>
              <w:spacing w:before="30" w:after="30"/>
              <w:rPr>
                <w:sz w:val="22"/>
                <w:szCs w:val="22"/>
              </w:rPr>
            </w:pPr>
            <w:r w:rsidRPr="00946B2C">
              <w:rPr>
                <w:sz w:val="22"/>
                <w:szCs w:val="22"/>
              </w:rPr>
              <w:t>OSMBSC 5</w:t>
            </w:r>
          </w:p>
        </w:tc>
        <w:tc>
          <w:tcPr>
            <w:tcW w:w="3321" w:type="dxa"/>
          </w:tcPr>
          <w:p w:rsidR="00392D15" w:rsidRDefault="000B14DB"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2,335,322</w:t>
            </w:r>
          </w:p>
        </w:tc>
        <w:tc>
          <w:tcPr>
            <w:tcW w:w="3321" w:type="dxa"/>
          </w:tcPr>
          <w:p w:rsidR="00392D15" w:rsidRDefault="000B14DB" w:rsidP="00392D1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2.48</w:t>
            </w:r>
          </w:p>
        </w:tc>
      </w:tr>
    </w:tbl>
    <w:p w:rsidR="001112CB" w:rsidRPr="001112CB" w:rsidRDefault="001112CB" w:rsidP="001A69DA">
      <w:pPr>
        <w:pStyle w:val="Table-name"/>
        <w:spacing w:before="240"/>
        <w:rPr>
          <w:sz w:val="22"/>
          <w:lang w:eastAsia="en-AU"/>
        </w:rPr>
      </w:pPr>
      <w:bookmarkStart w:id="9" w:name="Title_changeovers_Dec2013"/>
      <w:bookmarkEnd w:id="9"/>
      <w:r w:rsidRPr="001112CB">
        <w:rPr>
          <w:sz w:val="22"/>
          <w:lang w:eastAsia="en-AU"/>
        </w:rPr>
        <w:t>Table: Changeovers March Quarter 2017</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1112CB" w:rsidRPr="00946B2C" w:rsidTr="004964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after="30"/>
              <w:rPr>
                <w:sz w:val="22"/>
                <w:szCs w:val="22"/>
              </w:rPr>
            </w:pPr>
          </w:p>
        </w:tc>
        <w:tc>
          <w:tcPr>
            <w:tcW w:w="3321" w:type="dxa"/>
          </w:tcPr>
          <w:p w:rsidR="001112CB" w:rsidRPr="00946B2C" w:rsidRDefault="001112CB" w:rsidP="00496430">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1112CB" w:rsidRPr="00946B2C" w:rsidRDefault="001112CB" w:rsidP="00496430">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Region 6</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6,267,677</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9.7</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Region 7</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5,133,561</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15.0</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Region 8</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4,444,161</w:t>
            </w:r>
          </w:p>
        </w:tc>
        <w:tc>
          <w:tcPr>
            <w:tcW w:w="3321" w:type="dxa"/>
          </w:tcPr>
          <w:p w:rsidR="001112CB" w:rsidRPr="002905E7" w:rsidRDefault="001112CB" w:rsidP="001112C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7.8</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Region 9</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6,213,354</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14.0</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b/>
                <w:sz w:val="22"/>
                <w:szCs w:val="22"/>
              </w:rPr>
            </w:pPr>
            <w:r w:rsidRPr="00946B2C">
              <w:rPr>
                <w:b/>
                <w:sz w:val="22"/>
                <w:szCs w:val="22"/>
              </w:rPr>
              <w:t>Sydney Buses</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22,058,753</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11.8</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OSMBSC 5</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2,503,493</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2.8</w:t>
            </w:r>
          </w:p>
        </w:tc>
      </w:tr>
    </w:tbl>
    <w:p w:rsidR="00431521" w:rsidRPr="00D12A75" w:rsidRDefault="00431521" w:rsidP="001A69DA">
      <w:pPr>
        <w:pStyle w:val="Table-name"/>
        <w:spacing w:before="240"/>
        <w:rPr>
          <w:sz w:val="22"/>
          <w:szCs w:val="22"/>
        </w:rPr>
      </w:pPr>
      <w:r w:rsidRPr="00D12A75">
        <w:rPr>
          <w:sz w:val="22"/>
          <w:szCs w:val="22"/>
        </w:rPr>
        <w:t>Table: Changeovers</w:t>
      </w:r>
      <w:r>
        <w:rPr>
          <w:sz w:val="22"/>
          <w:szCs w:val="22"/>
        </w:rPr>
        <w:t xml:space="preserve"> June Quarter 2016</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431521" w:rsidRPr="00946B2C" w:rsidTr="00156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431521" w:rsidRPr="00946B2C" w:rsidRDefault="00431521" w:rsidP="0015662F">
            <w:pPr>
              <w:pStyle w:val="Table-Normal"/>
              <w:spacing w:before="30" w:after="30"/>
              <w:rPr>
                <w:sz w:val="22"/>
                <w:szCs w:val="22"/>
              </w:rPr>
            </w:pPr>
          </w:p>
        </w:tc>
        <w:tc>
          <w:tcPr>
            <w:tcW w:w="3321" w:type="dxa"/>
          </w:tcPr>
          <w:p w:rsidR="00431521" w:rsidRPr="00946B2C" w:rsidRDefault="00431521" w:rsidP="0015662F">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431521" w:rsidRPr="00946B2C" w:rsidRDefault="00431521" w:rsidP="0015662F">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431521" w:rsidRPr="00946B2C" w:rsidTr="0015662F">
        <w:tc>
          <w:tcPr>
            <w:cnfStyle w:val="001000000000" w:firstRow="0" w:lastRow="0" w:firstColumn="1" w:lastColumn="0" w:oddVBand="0" w:evenVBand="0" w:oddHBand="0" w:evenHBand="0" w:firstRowFirstColumn="0" w:firstRowLastColumn="0" w:lastRowFirstColumn="0" w:lastRowLastColumn="0"/>
            <w:tcW w:w="3320" w:type="dxa"/>
          </w:tcPr>
          <w:p w:rsidR="00431521" w:rsidRPr="00946B2C" w:rsidRDefault="00431521" w:rsidP="0015662F">
            <w:pPr>
              <w:pStyle w:val="Table-Normal"/>
              <w:spacing w:before="30" w:after="30"/>
              <w:rPr>
                <w:sz w:val="22"/>
                <w:szCs w:val="22"/>
              </w:rPr>
            </w:pPr>
            <w:r w:rsidRPr="00946B2C">
              <w:rPr>
                <w:sz w:val="22"/>
                <w:szCs w:val="22"/>
              </w:rPr>
              <w:t>Region 6</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6,113,116</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8.7</w:t>
            </w:r>
          </w:p>
        </w:tc>
      </w:tr>
      <w:tr w:rsidR="00431521" w:rsidRPr="00946B2C" w:rsidTr="0015662F">
        <w:tc>
          <w:tcPr>
            <w:cnfStyle w:val="001000000000" w:firstRow="0" w:lastRow="0" w:firstColumn="1" w:lastColumn="0" w:oddVBand="0" w:evenVBand="0" w:oddHBand="0" w:evenHBand="0" w:firstRowFirstColumn="0" w:firstRowLastColumn="0" w:lastRowFirstColumn="0" w:lastRowLastColumn="0"/>
            <w:tcW w:w="3320" w:type="dxa"/>
          </w:tcPr>
          <w:p w:rsidR="00431521" w:rsidRPr="00946B2C" w:rsidRDefault="00431521" w:rsidP="0015662F">
            <w:pPr>
              <w:pStyle w:val="Table-Normal"/>
              <w:spacing w:before="30" w:after="30"/>
              <w:rPr>
                <w:sz w:val="22"/>
                <w:szCs w:val="22"/>
              </w:rPr>
            </w:pPr>
            <w:r w:rsidRPr="00946B2C">
              <w:rPr>
                <w:sz w:val="22"/>
                <w:szCs w:val="22"/>
              </w:rPr>
              <w:t>Region 7</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5,212,454</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11.4</w:t>
            </w:r>
          </w:p>
        </w:tc>
      </w:tr>
      <w:tr w:rsidR="00431521" w:rsidRPr="00946B2C" w:rsidTr="0015662F">
        <w:tc>
          <w:tcPr>
            <w:cnfStyle w:val="001000000000" w:firstRow="0" w:lastRow="0" w:firstColumn="1" w:lastColumn="0" w:oddVBand="0" w:evenVBand="0" w:oddHBand="0" w:evenHBand="0" w:firstRowFirstColumn="0" w:firstRowLastColumn="0" w:lastRowFirstColumn="0" w:lastRowLastColumn="0"/>
            <w:tcW w:w="3320" w:type="dxa"/>
          </w:tcPr>
          <w:p w:rsidR="00431521" w:rsidRPr="00946B2C" w:rsidRDefault="00431521" w:rsidP="0015662F">
            <w:pPr>
              <w:pStyle w:val="Table-Normal"/>
              <w:spacing w:before="30" w:after="30"/>
              <w:rPr>
                <w:sz w:val="22"/>
                <w:szCs w:val="22"/>
              </w:rPr>
            </w:pPr>
            <w:r w:rsidRPr="00946B2C">
              <w:rPr>
                <w:sz w:val="22"/>
                <w:szCs w:val="22"/>
              </w:rPr>
              <w:t>Region 8</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4,350,757</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7.3</w:t>
            </w:r>
          </w:p>
        </w:tc>
      </w:tr>
      <w:tr w:rsidR="00431521" w:rsidRPr="00946B2C" w:rsidTr="0015662F">
        <w:tc>
          <w:tcPr>
            <w:cnfStyle w:val="001000000000" w:firstRow="0" w:lastRow="0" w:firstColumn="1" w:lastColumn="0" w:oddVBand="0" w:evenVBand="0" w:oddHBand="0" w:evenHBand="0" w:firstRowFirstColumn="0" w:firstRowLastColumn="0" w:lastRowFirstColumn="0" w:lastRowLastColumn="0"/>
            <w:tcW w:w="3320" w:type="dxa"/>
          </w:tcPr>
          <w:p w:rsidR="00431521" w:rsidRPr="00946B2C" w:rsidRDefault="00431521" w:rsidP="0015662F">
            <w:pPr>
              <w:pStyle w:val="Table-Normal"/>
              <w:spacing w:before="30" w:after="30"/>
              <w:rPr>
                <w:sz w:val="22"/>
                <w:szCs w:val="22"/>
              </w:rPr>
            </w:pPr>
            <w:r w:rsidRPr="00946B2C">
              <w:rPr>
                <w:sz w:val="22"/>
                <w:szCs w:val="22"/>
              </w:rPr>
              <w:t>Region 9</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6,341,818</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12.1</w:t>
            </w:r>
          </w:p>
        </w:tc>
      </w:tr>
      <w:tr w:rsidR="00431521" w:rsidRPr="00946B2C" w:rsidTr="0015662F">
        <w:tc>
          <w:tcPr>
            <w:cnfStyle w:val="001000000000" w:firstRow="0" w:lastRow="0" w:firstColumn="1" w:lastColumn="0" w:oddVBand="0" w:evenVBand="0" w:oddHBand="0" w:evenHBand="0" w:firstRowFirstColumn="0" w:firstRowLastColumn="0" w:lastRowFirstColumn="0" w:lastRowLastColumn="0"/>
            <w:tcW w:w="3320" w:type="dxa"/>
          </w:tcPr>
          <w:p w:rsidR="00431521" w:rsidRPr="00946B2C" w:rsidRDefault="00431521" w:rsidP="0015662F">
            <w:pPr>
              <w:pStyle w:val="Table-Normal"/>
              <w:spacing w:before="30" w:after="30"/>
              <w:rPr>
                <w:b/>
                <w:sz w:val="22"/>
                <w:szCs w:val="22"/>
              </w:rPr>
            </w:pPr>
            <w:r w:rsidRPr="00946B2C">
              <w:rPr>
                <w:b/>
                <w:sz w:val="22"/>
                <w:szCs w:val="22"/>
              </w:rPr>
              <w:t>Sydney Buses</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22,018,145</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10.0</w:t>
            </w:r>
          </w:p>
        </w:tc>
      </w:tr>
      <w:tr w:rsidR="00431521" w:rsidRPr="00946B2C" w:rsidTr="0015662F">
        <w:tc>
          <w:tcPr>
            <w:cnfStyle w:val="001000000000" w:firstRow="0" w:lastRow="0" w:firstColumn="1" w:lastColumn="0" w:oddVBand="0" w:evenVBand="0" w:oddHBand="0" w:evenHBand="0" w:firstRowFirstColumn="0" w:firstRowLastColumn="0" w:lastRowFirstColumn="0" w:lastRowLastColumn="0"/>
            <w:tcW w:w="3320" w:type="dxa"/>
          </w:tcPr>
          <w:p w:rsidR="00431521" w:rsidRPr="00946B2C" w:rsidRDefault="00431521" w:rsidP="0015662F">
            <w:pPr>
              <w:pStyle w:val="Table-Normal"/>
              <w:spacing w:before="30" w:after="30"/>
              <w:rPr>
                <w:sz w:val="22"/>
                <w:szCs w:val="22"/>
              </w:rPr>
            </w:pPr>
            <w:r w:rsidRPr="00946B2C">
              <w:rPr>
                <w:sz w:val="22"/>
                <w:szCs w:val="22"/>
              </w:rPr>
              <w:t>OSMBSC 5</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2,474,151</w:t>
            </w:r>
          </w:p>
        </w:tc>
        <w:tc>
          <w:tcPr>
            <w:tcW w:w="3321" w:type="dxa"/>
          </w:tcPr>
          <w:p w:rsidR="00431521" w:rsidRDefault="00431521"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2.2</w:t>
            </w:r>
          </w:p>
        </w:tc>
      </w:tr>
    </w:tbl>
    <w:p w:rsidR="00431521" w:rsidRDefault="00431521">
      <w:pPr>
        <w:spacing w:after="0"/>
        <w:rPr>
          <w:b/>
          <w:sz w:val="28"/>
        </w:rPr>
      </w:pPr>
      <w:r>
        <w:br w:type="page"/>
      </w:r>
    </w:p>
    <w:p w:rsidR="00BA352B" w:rsidRPr="00C90CE6" w:rsidRDefault="00BA352B" w:rsidP="00BA352B">
      <w:pPr>
        <w:pStyle w:val="Heading1"/>
      </w:pPr>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15662F" w:rsidRPr="0015662F" w:rsidRDefault="0015662F" w:rsidP="0015662F">
      <w:pPr>
        <w:pStyle w:val="Table-name"/>
        <w:spacing w:before="240"/>
        <w:rPr>
          <w:sz w:val="22"/>
        </w:rPr>
      </w:pPr>
      <w:r w:rsidRPr="0015662F">
        <w:rPr>
          <w:sz w:val="22"/>
        </w:rPr>
        <w:t>Table: Alcohol Testing June Quarter 2017</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15662F" w:rsidRPr="00C90CE6" w:rsidTr="00156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after="20"/>
              <w:rPr>
                <w:sz w:val="22"/>
              </w:rPr>
            </w:pPr>
            <w:bookmarkStart w:id="10" w:name="Title_AlcoholTesting_Mar2014"/>
            <w:bookmarkEnd w:id="10"/>
          </w:p>
        </w:tc>
        <w:tc>
          <w:tcPr>
            <w:tcW w:w="2490"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15662F" w:rsidRPr="00C90CE6" w:rsidTr="0015662F">
        <w:trPr>
          <w:trHeight w:val="65"/>
        </w:trPr>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Region 6</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74</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Region 7</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64</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Region 8</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86</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Region 9</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76</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7F27D7" w:rsidRDefault="0015662F" w:rsidP="0015662F">
            <w:pPr>
              <w:pStyle w:val="Table-Normal"/>
              <w:spacing w:before="20"/>
              <w:rPr>
                <w:b/>
                <w:sz w:val="22"/>
              </w:rPr>
            </w:pPr>
            <w:r w:rsidRPr="007F27D7">
              <w:rPr>
                <w:b/>
                <w:sz w:val="22"/>
              </w:rPr>
              <w:t>Sydney Buses</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300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O</w:t>
            </w:r>
            <w:r>
              <w:rPr>
                <w:sz w:val="22"/>
              </w:rPr>
              <w:t>S</w:t>
            </w:r>
            <w:r w:rsidRPr="00C90CE6">
              <w:rPr>
                <w:sz w:val="22"/>
              </w:rPr>
              <w:t>MBSC 5</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68</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0C60A9" w:rsidRPr="0015662F" w:rsidRDefault="000C60A9" w:rsidP="000C60A9">
      <w:pPr>
        <w:pStyle w:val="Table-name"/>
        <w:spacing w:before="240"/>
        <w:rPr>
          <w:sz w:val="22"/>
        </w:rPr>
      </w:pPr>
      <w:r w:rsidRPr="0015662F">
        <w:rPr>
          <w:sz w:val="22"/>
        </w:rPr>
        <w:t>Table: Alcohol Testing March Quarter 2017</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0C60A9" w:rsidRPr="00C90CE6" w:rsidTr="004964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after="20"/>
              <w:rPr>
                <w:sz w:val="22"/>
              </w:rPr>
            </w:pPr>
          </w:p>
        </w:tc>
        <w:tc>
          <w:tcPr>
            <w:tcW w:w="2490"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Region 6</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194</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Region 7</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72</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Region 8</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132</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Region 9</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73</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7F27D7" w:rsidRDefault="000C60A9" w:rsidP="00496430">
            <w:pPr>
              <w:pStyle w:val="Table-Normal"/>
              <w:spacing w:before="20"/>
              <w:rPr>
                <w:b/>
                <w:sz w:val="22"/>
              </w:rPr>
            </w:pPr>
            <w:r w:rsidRPr="007F27D7">
              <w:rPr>
                <w:b/>
                <w:sz w:val="22"/>
              </w:rPr>
              <w:t>Sydney Buses</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471</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O</w:t>
            </w:r>
            <w:r>
              <w:rPr>
                <w:sz w:val="22"/>
              </w:rPr>
              <w:t>S</w:t>
            </w:r>
            <w:r w:rsidRPr="00C90CE6">
              <w:rPr>
                <w:sz w:val="22"/>
              </w:rPr>
              <w:t>MBSC 5</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15662F" w:rsidRPr="0015662F" w:rsidRDefault="0015662F" w:rsidP="0015662F">
      <w:pPr>
        <w:pStyle w:val="Table-name"/>
        <w:spacing w:before="240"/>
        <w:rPr>
          <w:sz w:val="22"/>
        </w:rPr>
      </w:pPr>
      <w:r w:rsidRPr="0015662F">
        <w:rPr>
          <w:sz w:val="22"/>
        </w:rPr>
        <w:t>Table: Alcohol Testing June Quarter 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15662F" w:rsidRPr="00C90CE6" w:rsidTr="00156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after="20"/>
              <w:rPr>
                <w:sz w:val="22"/>
              </w:rPr>
            </w:pPr>
          </w:p>
        </w:tc>
        <w:tc>
          <w:tcPr>
            <w:tcW w:w="2490"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15662F" w:rsidRPr="00C90CE6" w:rsidTr="0015662F">
        <w:trPr>
          <w:trHeight w:val="65"/>
        </w:trPr>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Region 6</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167</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Region 7</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84</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Region 8</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139</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0.72%</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Region 9</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336</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7F27D7" w:rsidRDefault="0015662F" w:rsidP="0015662F">
            <w:pPr>
              <w:pStyle w:val="Table-Normal"/>
              <w:spacing w:before="20"/>
              <w:rPr>
                <w:b/>
                <w:sz w:val="22"/>
              </w:rPr>
            </w:pPr>
            <w:r w:rsidRPr="007F27D7">
              <w:rPr>
                <w:b/>
                <w:sz w:val="22"/>
              </w:rPr>
              <w:t>Sydney Buses</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726</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0.14%</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rPr>
            </w:pPr>
            <w:r w:rsidRPr="00C90CE6">
              <w:rPr>
                <w:sz w:val="22"/>
              </w:rPr>
              <w:t>O</w:t>
            </w:r>
            <w:r>
              <w:rPr>
                <w:sz w:val="22"/>
              </w:rPr>
              <w:t>S</w:t>
            </w:r>
            <w:r w:rsidRPr="00C90CE6">
              <w:rPr>
                <w:sz w:val="22"/>
              </w:rPr>
              <w:t>MBSC 5</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27</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0C60A9" w:rsidRPr="0015662F" w:rsidRDefault="0015662F" w:rsidP="00B743F0">
      <w:pPr>
        <w:pStyle w:val="Table-name"/>
        <w:spacing w:before="240"/>
        <w:rPr>
          <w:sz w:val="22"/>
        </w:rPr>
      </w:pPr>
      <w:r w:rsidRPr="0015662F">
        <w:rPr>
          <w:sz w:val="22"/>
        </w:rPr>
        <w:t>T</w:t>
      </w:r>
      <w:r w:rsidR="000C60A9" w:rsidRPr="0015662F">
        <w:rPr>
          <w:sz w:val="22"/>
        </w:rPr>
        <w:t>able: Drug Testing</w:t>
      </w:r>
      <w:r w:rsidRPr="0015662F">
        <w:rPr>
          <w:sz w:val="22"/>
        </w:rPr>
        <w:t xml:space="preserve"> June</w:t>
      </w:r>
      <w:r w:rsidR="000C60A9" w:rsidRPr="0015662F">
        <w:rPr>
          <w:sz w:val="22"/>
        </w:rPr>
        <w:t xml:space="preserve"> Quarter 2017</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0C60A9" w:rsidRPr="00C90CE6" w:rsidTr="004964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after="20"/>
              <w:rPr>
                <w:sz w:val="22"/>
                <w:szCs w:val="22"/>
              </w:rPr>
            </w:pPr>
          </w:p>
        </w:tc>
        <w:tc>
          <w:tcPr>
            <w:tcW w:w="2490"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6</w:t>
            </w:r>
          </w:p>
        </w:tc>
        <w:tc>
          <w:tcPr>
            <w:tcW w:w="2490" w:type="dxa"/>
          </w:tcPr>
          <w:p w:rsidR="000C60A9" w:rsidRDefault="0015662F"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26</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7</w:t>
            </w:r>
          </w:p>
        </w:tc>
        <w:tc>
          <w:tcPr>
            <w:tcW w:w="2490" w:type="dxa"/>
          </w:tcPr>
          <w:p w:rsidR="000C60A9" w:rsidRDefault="0015662F"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8</w:t>
            </w:r>
          </w:p>
        </w:tc>
        <w:tc>
          <w:tcPr>
            <w:tcW w:w="2490" w:type="dxa"/>
          </w:tcPr>
          <w:p w:rsidR="000C60A9" w:rsidRDefault="0015662F"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9</w:t>
            </w:r>
          </w:p>
        </w:tc>
        <w:tc>
          <w:tcPr>
            <w:tcW w:w="2490" w:type="dxa"/>
          </w:tcPr>
          <w:p w:rsidR="000C60A9" w:rsidRDefault="0015662F" w:rsidP="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56</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0C60A9" w:rsidRDefault="0015662F"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1.79</w:t>
            </w:r>
            <w:r w:rsidR="000C60A9">
              <w:rPr>
                <w:color w:val="000000"/>
                <w:kern w:val="0"/>
                <w:sz w:val="22"/>
                <w:szCs w:val="22"/>
                <w:lang w:eastAsia="en-AU"/>
              </w:rPr>
              <w:t>%</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9A6DEB" w:rsidRDefault="000C60A9" w:rsidP="00496430">
            <w:pPr>
              <w:pStyle w:val="Table-Normal"/>
              <w:spacing w:before="20"/>
              <w:rPr>
                <w:b/>
                <w:sz w:val="22"/>
                <w:szCs w:val="22"/>
              </w:rPr>
            </w:pPr>
            <w:r w:rsidRPr="009A6DEB">
              <w:rPr>
                <w:b/>
                <w:sz w:val="22"/>
                <w:szCs w:val="22"/>
              </w:rPr>
              <w:t>Sydney Buses</w:t>
            </w:r>
          </w:p>
        </w:tc>
        <w:tc>
          <w:tcPr>
            <w:tcW w:w="2490" w:type="dxa"/>
          </w:tcPr>
          <w:p w:rsidR="000C60A9" w:rsidRDefault="0015662F"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176</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0C60A9" w:rsidRDefault="0015662F"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0.57</w:t>
            </w:r>
            <w:r w:rsidR="000C60A9">
              <w:rPr>
                <w:b/>
                <w:bCs/>
                <w:color w:val="000000"/>
                <w:kern w:val="0"/>
                <w:sz w:val="22"/>
                <w:szCs w:val="22"/>
                <w:lang w:eastAsia="en-AU"/>
              </w:rPr>
              <w:t>%</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0C60A9" w:rsidRDefault="0015662F"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45</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15662F" w:rsidRDefault="0015662F">
      <w:pPr>
        <w:spacing w:after="0"/>
        <w:rPr>
          <w:b/>
        </w:rPr>
      </w:pPr>
      <w:r>
        <w:br w:type="page"/>
      </w:r>
    </w:p>
    <w:p w:rsidR="0015662F" w:rsidRPr="0015662F" w:rsidRDefault="0015662F" w:rsidP="0015662F">
      <w:pPr>
        <w:pStyle w:val="Table-name"/>
        <w:spacing w:before="240"/>
        <w:rPr>
          <w:sz w:val="22"/>
        </w:rPr>
      </w:pPr>
      <w:r w:rsidRPr="0015662F">
        <w:rPr>
          <w:sz w:val="22"/>
        </w:rPr>
        <w:lastRenderedPageBreak/>
        <w:t>Table: Drug Testing March Quarter 2017</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15662F" w:rsidRPr="00C90CE6" w:rsidTr="00156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after="20"/>
              <w:rPr>
                <w:sz w:val="22"/>
                <w:szCs w:val="22"/>
              </w:rPr>
            </w:pPr>
          </w:p>
        </w:tc>
        <w:tc>
          <w:tcPr>
            <w:tcW w:w="2490"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Region 6</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Region 7</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Region 8</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58</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Region 9</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2.86%</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9A6DEB" w:rsidRDefault="0015662F" w:rsidP="0015662F">
            <w:pPr>
              <w:pStyle w:val="Table-Normal"/>
              <w:spacing w:before="20"/>
              <w:rPr>
                <w:b/>
                <w:sz w:val="22"/>
                <w:szCs w:val="22"/>
              </w:rPr>
            </w:pPr>
            <w:r w:rsidRPr="009A6DEB">
              <w:rPr>
                <w:b/>
                <w:sz w:val="22"/>
                <w:szCs w:val="22"/>
              </w:rPr>
              <w:t>Sydney Buses</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163</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0.61%</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15662F" w:rsidRPr="0015662F" w:rsidRDefault="0015662F" w:rsidP="0015662F">
      <w:pPr>
        <w:pStyle w:val="Table-name"/>
        <w:spacing w:before="240"/>
        <w:rPr>
          <w:sz w:val="22"/>
        </w:rPr>
      </w:pPr>
      <w:r w:rsidRPr="0015662F">
        <w:rPr>
          <w:sz w:val="22"/>
        </w:rPr>
        <w:t>Table: Drug Testing June Quarter 2016</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15662F" w:rsidRPr="00C90CE6" w:rsidTr="00156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after="20"/>
              <w:rPr>
                <w:sz w:val="22"/>
                <w:szCs w:val="22"/>
              </w:rPr>
            </w:pPr>
            <w:bookmarkStart w:id="11" w:name="Title_DrugTesting_Mar2014"/>
            <w:bookmarkEnd w:id="11"/>
          </w:p>
        </w:tc>
        <w:tc>
          <w:tcPr>
            <w:tcW w:w="2490"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15662F" w:rsidRPr="00C90CE6" w:rsidRDefault="0015662F" w:rsidP="0015662F">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Region 6</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Region 7</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36</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2.78%</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Region 8</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53</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1.89%</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Region 9</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49</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9A6DEB" w:rsidRDefault="0015662F" w:rsidP="0015662F">
            <w:pPr>
              <w:pStyle w:val="Table-Normal"/>
              <w:spacing w:before="20"/>
              <w:rPr>
                <w:b/>
                <w:sz w:val="22"/>
                <w:szCs w:val="22"/>
              </w:rPr>
            </w:pPr>
            <w:r w:rsidRPr="009A6DEB">
              <w:rPr>
                <w:b/>
                <w:sz w:val="22"/>
                <w:szCs w:val="22"/>
              </w:rPr>
              <w:t>Sydney Buses</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198</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1.01%</w:t>
            </w:r>
          </w:p>
        </w:tc>
      </w:tr>
      <w:tr w:rsidR="0015662F" w:rsidRPr="00C90CE6" w:rsidTr="0015662F">
        <w:tc>
          <w:tcPr>
            <w:cnfStyle w:val="001000000000" w:firstRow="0" w:lastRow="0" w:firstColumn="1" w:lastColumn="0" w:oddVBand="0" w:evenVBand="0" w:oddHBand="0" w:evenHBand="0" w:firstRowFirstColumn="0" w:firstRowLastColumn="0" w:lastRowFirstColumn="0" w:lastRowLastColumn="0"/>
            <w:tcW w:w="2490" w:type="dxa"/>
          </w:tcPr>
          <w:p w:rsidR="0015662F" w:rsidRPr="00C90CE6" w:rsidRDefault="0015662F" w:rsidP="0015662F">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23</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5662F" w:rsidRDefault="0015662F" w:rsidP="0015662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15662F" w:rsidRDefault="0015662F" w:rsidP="001A69DA">
      <w:pPr>
        <w:spacing w:after="0"/>
        <w:rPr>
          <w:b/>
        </w:rPr>
      </w:pPr>
    </w:p>
    <w:sectPr w:rsidR="0015662F"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8A" w:rsidRDefault="00F8758A" w:rsidP="003179AA">
      <w:r>
        <w:separator/>
      </w:r>
    </w:p>
  </w:endnote>
  <w:endnote w:type="continuationSeparator" w:id="0">
    <w:p w:rsidR="00F8758A" w:rsidRDefault="00F8758A"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8A" w:rsidRPr="007F27D7" w:rsidRDefault="00F8758A">
    <w:pPr>
      <w:pStyle w:val="Footer"/>
      <w:rPr>
        <w:sz w:val="20"/>
      </w:rPr>
    </w:pPr>
    <w:r w:rsidRPr="007F27D7">
      <w:rPr>
        <w:sz w:val="20"/>
      </w:rPr>
      <w:t>State Transit Quarterly Performance Information –</w:t>
    </w:r>
    <w:r>
      <w:rPr>
        <w:sz w:val="20"/>
      </w:rPr>
      <w:t xml:space="preserve"> April – June 2017</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6B3535">
      <w:rPr>
        <w:noProof/>
        <w:sz w:val="20"/>
      </w:rPr>
      <w:t>11</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8A" w:rsidRDefault="00F8758A" w:rsidP="003179AA">
      <w:r>
        <w:separator/>
      </w:r>
    </w:p>
  </w:footnote>
  <w:footnote w:type="continuationSeparator" w:id="0">
    <w:p w:rsidR="00F8758A" w:rsidRDefault="00F8758A"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soQONUramVdjQ/rBNbVMbyt42A=" w:salt="ilHw/afwNVHS6dBnKfgC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06965"/>
    <w:rsid w:val="00011B73"/>
    <w:rsid w:val="0001213A"/>
    <w:rsid w:val="0001481F"/>
    <w:rsid w:val="0002675E"/>
    <w:rsid w:val="000271B5"/>
    <w:rsid w:val="00030B37"/>
    <w:rsid w:val="00030F17"/>
    <w:rsid w:val="00040218"/>
    <w:rsid w:val="00051350"/>
    <w:rsid w:val="000548D9"/>
    <w:rsid w:val="00057CFB"/>
    <w:rsid w:val="00067080"/>
    <w:rsid w:val="00076CC0"/>
    <w:rsid w:val="00085133"/>
    <w:rsid w:val="00095AB8"/>
    <w:rsid w:val="00095D53"/>
    <w:rsid w:val="000A19B0"/>
    <w:rsid w:val="000A3271"/>
    <w:rsid w:val="000B14DB"/>
    <w:rsid w:val="000B2498"/>
    <w:rsid w:val="000B2779"/>
    <w:rsid w:val="000B5D78"/>
    <w:rsid w:val="000B6485"/>
    <w:rsid w:val="000C60A9"/>
    <w:rsid w:val="000C6D32"/>
    <w:rsid w:val="000D1AB8"/>
    <w:rsid w:val="000D63BE"/>
    <w:rsid w:val="000E23AC"/>
    <w:rsid w:val="000F0870"/>
    <w:rsid w:val="000F4613"/>
    <w:rsid w:val="00110BBC"/>
    <w:rsid w:val="001112CB"/>
    <w:rsid w:val="0013434A"/>
    <w:rsid w:val="00134FD9"/>
    <w:rsid w:val="00151DB0"/>
    <w:rsid w:val="00152E61"/>
    <w:rsid w:val="0015662F"/>
    <w:rsid w:val="00164FC8"/>
    <w:rsid w:val="00165807"/>
    <w:rsid w:val="00174680"/>
    <w:rsid w:val="001A69DA"/>
    <w:rsid w:val="001A755F"/>
    <w:rsid w:val="001B2E4B"/>
    <w:rsid w:val="001F4498"/>
    <w:rsid w:val="00201870"/>
    <w:rsid w:val="00202E62"/>
    <w:rsid w:val="00204C0D"/>
    <w:rsid w:val="00213933"/>
    <w:rsid w:val="00214873"/>
    <w:rsid w:val="0023171A"/>
    <w:rsid w:val="002342C4"/>
    <w:rsid w:val="00234379"/>
    <w:rsid w:val="0024643C"/>
    <w:rsid w:val="00255125"/>
    <w:rsid w:val="002615FD"/>
    <w:rsid w:val="002728FF"/>
    <w:rsid w:val="00274541"/>
    <w:rsid w:val="002905E7"/>
    <w:rsid w:val="00295CD1"/>
    <w:rsid w:val="00296481"/>
    <w:rsid w:val="002C2742"/>
    <w:rsid w:val="002C5046"/>
    <w:rsid w:val="002D3F46"/>
    <w:rsid w:val="002D4E79"/>
    <w:rsid w:val="002D65E7"/>
    <w:rsid w:val="002D6A35"/>
    <w:rsid w:val="002E69BD"/>
    <w:rsid w:val="002E7F7F"/>
    <w:rsid w:val="002F214D"/>
    <w:rsid w:val="00300207"/>
    <w:rsid w:val="00312A33"/>
    <w:rsid w:val="00316C2A"/>
    <w:rsid w:val="003179AA"/>
    <w:rsid w:val="00317DE0"/>
    <w:rsid w:val="00334417"/>
    <w:rsid w:val="003379B4"/>
    <w:rsid w:val="00346FC4"/>
    <w:rsid w:val="00347DFE"/>
    <w:rsid w:val="00351F30"/>
    <w:rsid w:val="003527E6"/>
    <w:rsid w:val="00360BC4"/>
    <w:rsid w:val="00363CA7"/>
    <w:rsid w:val="003706CE"/>
    <w:rsid w:val="00375203"/>
    <w:rsid w:val="00377C55"/>
    <w:rsid w:val="00380705"/>
    <w:rsid w:val="003834A6"/>
    <w:rsid w:val="00390AD8"/>
    <w:rsid w:val="00392D15"/>
    <w:rsid w:val="00393349"/>
    <w:rsid w:val="00396851"/>
    <w:rsid w:val="003973C9"/>
    <w:rsid w:val="003C1271"/>
    <w:rsid w:val="003C1E3E"/>
    <w:rsid w:val="003C4E5A"/>
    <w:rsid w:val="003D0617"/>
    <w:rsid w:val="003D2804"/>
    <w:rsid w:val="003D2C5B"/>
    <w:rsid w:val="003E456D"/>
    <w:rsid w:val="003E540C"/>
    <w:rsid w:val="003F46F9"/>
    <w:rsid w:val="003F6D89"/>
    <w:rsid w:val="004043F9"/>
    <w:rsid w:val="00430D98"/>
    <w:rsid w:val="00431521"/>
    <w:rsid w:val="00436CC7"/>
    <w:rsid w:val="0045036E"/>
    <w:rsid w:val="00450BEE"/>
    <w:rsid w:val="004633D1"/>
    <w:rsid w:val="004648C9"/>
    <w:rsid w:val="004700B0"/>
    <w:rsid w:val="004763FC"/>
    <w:rsid w:val="00486A34"/>
    <w:rsid w:val="00494A28"/>
    <w:rsid w:val="00496430"/>
    <w:rsid w:val="004A4AF5"/>
    <w:rsid w:val="004B4EC1"/>
    <w:rsid w:val="004C2713"/>
    <w:rsid w:val="004D2DD7"/>
    <w:rsid w:val="004E03C5"/>
    <w:rsid w:val="004E5571"/>
    <w:rsid w:val="004E7EE0"/>
    <w:rsid w:val="004F1281"/>
    <w:rsid w:val="004F310B"/>
    <w:rsid w:val="00500554"/>
    <w:rsid w:val="0052740F"/>
    <w:rsid w:val="00554EC7"/>
    <w:rsid w:val="00556E55"/>
    <w:rsid w:val="0056256E"/>
    <w:rsid w:val="00562AAF"/>
    <w:rsid w:val="005771BB"/>
    <w:rsid w:val="005819F3"/>
    <w:rsid w:val="00582C85"/>
    <w:rsid w:val="0058574D"/>
    <w:rsid w:val="00590941"/>
    <w:rsid w:val="0059460C"/>
    <w:rsid w:val="005A02DA"/>
    <w:rsid w:val="005A177B"/>
    <w:rsid w:val="005B2B01"/>
    <w:rsid w:val="005C257A"/>
    <w:rsid w:val="005C2923"/>
    <w:rsid w:val="005D5271"/>
    <w:rsid w:val="005E375B"/>
    <w:rsid w:val="005E7DAD"/>
    <w:rsid w:val="00602E8A"/>
    <w:rsid w:val="006132FE"/>
    <w:rsid w:val="0061575C"/>
    <w:rsid w:val="0063029E"/>
    <w:rsid w:val="00667075"/>
    <w:rsid w:val="00670752"/>
    <w:rsid w:val="006A0A98"/>
    <w:rsid w:val="006B3535"/>
    <w:rsid w:val="006B4C07"/>
    <w:rsid w:val="006B7015"/>
    <w:rsid w:val="006D1C47"/>
    <w:rsid w:val="006D266B"/>
    <w:rsid w:val="006D4A3D"/>
    <w:rsid w:val="006D519A"/>
    <w:rsid w:val="006D5F0B"/>
    <w:rsid w:val="006E09C0"/>
    <w:rsid w:val="006E2F44"/>
    <w:rsid w:val="006E34C8"/>
    <w:rsid w:val="006F663A"/>
    <w:rsid w:val="007144A7"/>
    <w:rsid w:val="00715AC5"/>
    <w:rsid w:val="00716118"/>
    <w:rsid w:val="00722CCD"/>
    <w:rsid w:val="00725FCF"/>
    <w:rsid w:val="007322ED"/>
    <w:rsid w:val="00754A2C"/>
    <w:rsid w:val="00754D4D"/>
    <w:rsid w:val="00781FD9"/>
    <w:rsid w:val="00786C42"/>
    <w:rsid w:val="007A2A98"/>
    <w:rsid w:val="007B49FD"/>
    <w:rsid w:val="007C2058"/>
    <w:rsid w:val="007C5FEC"/>
    <w:rsid w:val="007D28E1"/>
    <w:rsid w:val="007F27D7"/>
    <w:rsid w:val="008026A1"/>
    <w:rsid w:val="00803DBC"/>
    <w:rsid w:val="00803FFA"/>
    <w:rsid w:val="00807379"/>
    <w:rsid w:val="0082221C"/>
    <w:rsid w:val="0082732D"/>
    <w:rsid w:val="008276C1"/>
    <w:rsid w:val="00830868"/>
    <w:rsid w:val="008449EF"/>
    <w:rsid w:val="00863DEE"/>
    <w:rsid w:val="00876A18"/>
    <w:rsid w:val="00880973"/>
    <w:rsid w:val="00887E0B"/>
    <w:rsid w:val="008901E6"/>
    <w:rsid w:val="008951C8"/>
    <w:rsid w:val="008A1525"/>
    <w:rsid w:val="008B2DD6"/>
    <w:rsid w:val="008B3BBE"/>
    <w:rsid w:val="008C7577"/>
    <w:rsid w:val="008C7B37"/>
    <w:rsid w:val="008E381F"/>
    <w:rsid w:val="0091178D"/>
    <w:rsid w:val="00911E75"/>
    <w:rsid w:val="009128FF"/>
    <w:rsid w:val="00926014"/>
    <w:rsid w:val="009300A8"/>
    <w:rsid w:val="0093207E"/>
    <w:rsid w:val="00933F4B"/>
    <w:rsid w:val="00946B2C"/>
    <w:rsid w:val="009553B9"/>
    <w:rsid w:val="00981D54"/>
    <w:rsid w:val="009A05E9"/>
    <w:rsid w:val="009A6DEB"/>
    <w:rsid w:val="009C2AEC"/>
    <w:rsid w:val="009D12ED"/>
    <w:rsid w:val="009D13E0"/>
    <w:rsid w:val="009E2675"/>
    <w:rsid w:val="009E4D30"/>
    <w:rsid w:val="009F7FEE"/>
    <w:rsid w:val="00A033EA"/>
    <w:rsid w:val="00A163A1"/>
    <w:rsid w:val="00A16B96"/>
    <w:rsid w:val="00A2631E"/>
    <w:rsid w:val="00A303B5"/>
    <w:rsid w:val="00A33B94"/>
    <w:rsid w:val="00A4100C"/>
    <w:rsid w:val="00A4729D"/>
    <w:rsid w:val="00A5400F"/>
    <w:rsid w:val="00A64BF4"/>
    <w:rsid w:val="00A71CAB"/>
    <w:rsid w:val="00A74FE2"/>
    <w:rsid w:val="00A75215"/>
    <w:rsid w:val="00A768FC"/>
    <w:rsid w:val="00A86D94"/>
    <w:rsid w:val="00AB07B4"/>
    <w:rsid w:val="00AB0AF0"/>
    <w:rsid w:val="00AC228B"/>
    <w:rsid w:val="00AC4166"/>
    <w:rsid w:val="00AC7419"/>
    <w:rsid w:val="00AD5893"/>
    <w:rsid w:val="00AE7E01"/>
    <w:rsid w:val="00AF24F2"/>
    <w:rsid w:val="00B111A9"/>
    <w:rsid w:val="00B11671"/>
    <w:rsid w:val="00B11C16"/>
    <w:rsid w:val="00B1676A"/>
    <w:rsid w:val="00B31EBD"/>
    <w:rsid w:val="00B33387"/>
    <w:rsid w:val="00B606C5"/>
    <w:rsid w:val="00B61245"/>
    <w:rsid w:val="00B743F0"/>
    <w:rsid w:val="00B97893"/>
    <w:rsid w:val="00BA352B"/>
    <w:rsid w:val="00BB2214"/>
    <w:rsid w:val="00BC28A2"/>
    <w:rsid w:val="00BE64B9"/>
    <w:rsid w:val="00C01177"/>
    <w:rsid w:val="00C039D6"/>
    <w:rsid w:val="00C11E3A"/>
    <w:rsid w:val="00C13D5D"/>
    <w:rsid w:val="00C2038E"/>
    <w:rsid w:val="00C21390"/>
    <w:rsid w:val="00C21D76"/>
    <w:rsid w:val="00C23B49"/>
    <w:rsid w:val="00C27192"/>
    <w:rsid w:val="00C32043"/>
    <w:rsid w:val="00C331CC"/>
    <w:rsid w:val="00C41074"/>
    <w:rsid w:val="00C437A1"/>
    <w:rsid w:val="00C43F77"/>
    <w:rsid w:val="00C44C13"/>
    <w:rsid w:val="00C67976"/>
    <w:rsid w:val="00C71526"/>
    <w:rsid w:val="00C72B03"/>
    <w:rsid w:val="00C90CE6"/>
    <w:rsid w:val="00CC1030"/>
    <w:rsid w:val="00CC4476"/>
    <w:rsid w:val="00CD7B4F"/>
    <w:rsid w:val="00CF0742"/>
    <w:rsid w:val="00D02BB7"/>
    <w:rsid w:val="00D033A0"/>
    <w:rsid w:val="00D12A75"/>
    <w:rsid w:val="00D1412F"/>
    <w:rsid w:val="00D2172E"/>
    <w:rsid w:val="00D24E5A"/>
    <w:rsid w:val="00D25A8A"/>
    <w:rsid w:val="00D33280"/>
    <w:rsid w:val="00D432B2"/>
    <w:rsid w:val="00D47934"/>
    <w:rsid w:val="00D70B37"/>
    <w:rsid w:val="00D75CB9"/>
    <w:rsid w:val="00D8282D"/>
    <w:rsid w:val="00DA4321"/>
    <w:rsid w:val="00DA5B17"/>
    <w:rsid w:val="00DB7224"/>
    <w:rsid w:val="00DC0BD5"/>
    <w:rsid w:val="00DC64EA"/>
    <w:rsid w:val="00DC7DA9"/>
    <w:rsid w:val="00DD0221"/>
    <w:rsid w:val="00DD61B4"/>
    <w:rsid w:val="00DD70EA"/>
    <w:rsid w:val="00DE7CB5"/>
    <w:rsid w:val="00DE7CC4"/>
    <w:rsid w:val="00DF6F85"/>
    <w:rsid w:val="00E00DF8"/>
    <w:rsid w:val="00E03197"/>
    <w:rsid w:val="00E05510"/>
    <w:rsid w:val="00E071CD"/>
    <w:rsid w:val="00E25AF8"/>
    <w:rsid w:val="00E42C60"/>
    <w:rsid w:val="00E465DB"/>
    <w:rsid w:val="00E55C5F"/>
    <w:rsid w:val="00E706FA"/>
    <w:rsid w:val="00E723DB"/>
    <w:rsid w:val="00E75174"/>
    <w:rsid w:val="00E81A47"/>
    <w:rsid w:val="00E85057"/>
    <w:rsid w:val="00E90A90"/>
    <w:rsid w:val="00E914A3"/>
    <w:rsid w:val="00E92A00"/>
    <w:rsid w:val="00E92C77"/>
    <w:rsid w:val="00EA3248"/>
    <w:rsid w:val="00EA5C74"/>
    <w:rsid w:val="00EA5EBC"/>
    <w:rsid w:val="00EB036B"/>
    <w:rsid w:val="00EB7312"/>
    <w:rsid w:val="00EC1597"/>
    <w:rsid w:val="00EC441B"/>
    <w:rsid w:val="00EC5828"/>
    <w:rsid w:val="00ED374E"/>
    <w:rsid w:val="00ED5583"/>
    <w:rsid w:val="00ED55F3"/>
    <w:rsid w:val="00ED7E72"/>
    <w:rsid w:val="00EF18B3"/>
    <w:rsid w:val="00F115FF"/>
    <w:rsid w:val="00F1536C"/>
    <w:rsid w:val="00F243BE"/>
    <w:rsid w:val="00F408AC"/>
    <w:rsid w:val="00F40A36"/>
    <w:rsid w:val="00F4494E"/>
    <w:rsid w:val="00F708BF"/>
    <w:rsid w:val="00F84397"/>
    <w:rsid w:val="00F8758A"/>
    <w:rsid w:val="00FA2D43"/>
    <w:rsid w:val="00FB2CFA"/>
    <w:rsid w:val="00FC6126"/>
    <w:rsid w:val="00FC6DBD"/>
    <w:rsid w:val="00FF1464"/>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17065711">
      <w:bodyDiv w:val="1"/>
      <w:marLeft w:val="0"/>
      <w:marRight w:val="0"/>
      <w:marTop w:val="225"/>
      <w:marBottom w:val="0"/>
      <w:divBdr>
        <w:top w:val="none" w:sz="0" w:space="0" w:color="auto"/>
        <w:left w:val="none" w:sz="0" w:space="0" w:color="auto"/>
        <w:bottom w:val="none" w:sz="0" w:space="0" w:color="auto"/>
        <w:right w:val="none" w:sz="0" w:space="0" w:color="auto"/>
      </w:divBdr>
      <w:divsChild>
        <w:div w:id="1702393444">
          <w:marLeft w:val="0"/>
          <w:marRight w:val="0"/>
          <w:marTop w:val="0"/>
          <w:marBottom w:val="0"/>
          <w:divBdr>
            <w:top w:val="none" w:sz="0" w:space="0" w:color="auto"/>
            <w:left w:val="none" w:sz="0" w:space="0" w:color="auto"/>
            <w:bottom w:val="none" w:sz="0" w:space="0" w:color="auto"/>
            <w:right w:val="none" w:sz="0" w:space="0" w:color="auto"/>
          </w:divBdr>
          <w:divsChild>
            <w:div w:id="766386227">
              <w:marLeft w:val="0"/>
              <w:marRight w:val="0"/>
              <w:marTop w:val="0"/>
              <w:marBottom w:val="0"/>
              <w:divBdr>
                <w:top w:val="none" w:sz="0" w:space="0" w:color="auto"/>
                <w:left w:val="none" w:sz="0" w:space="0" w:color="auto"/>
                <w:bottom w:val="none" w:sz="0" w:space="0" w:color="auto"/>
                <w:right w:val="none" w:sz="0" w:space="0" w:color="auto"/>
              </w:divBdr>
              <w:divsChild>
                <w:div w:id="1933515242">
                  <w:marLeft w:val="0"/>
                  <w:marRight w:val="0"/>
                  <w:marTop w:val="0"/>
                  <w:marBottom w:val="0"/>
                  <w:divBdr>
                    <w:top w:val="none" w:sz="0" w:space="0" w:color="auto"/>
                    <w:left w:val="none" w:sz="0" w:space="0" w:color="auto"/>
                    <w:bottom w:val="none" w:sz="0" w:space="0" w:color="auto"/>
                    <w:right w:val="none" w:sz="0" w:space="0" w:color="auto"/>
                  </w:divBdr>
                  <w:divsChild>
                    <w:div w:id="1399015602">
                      <w:marLeft w:val="0"/>
                      <w:marRight w:val="0"/>
                      <w:marTop w:val="0"/>
                      <w:marBottom w:val="0"/>
                      <w:divBdr>
                        <w:top w:val="none" w:sz="0" w:space="0" w:color="auto"/>
                        <w:left w:val="none" w:sz="0" w:space="0" w:color="auto"/>
                        <w:bottom w:val="none" w:sz="0" w:space="0" w:color="auto"/>
                        <w:right w:val="none" w:sz="0" w:space="0" w:color="auto"/>
                      </w:divBdr>
                      <w:divsChild>
                        <w:div w:id="173964365">
                          <w:marLeft w:val="0"/>
                          <w:marRight w:val="-14400"/>
                          <w:marTop w:val="0"/>
                          <w:marBottom w:val="0"/>
                          <w:divBdr>
                            <w:top w:val="none" w:sz="0" w:space="0" w:color="auto"/>
                            <w:left w:val="none" w:sz="0" w:space="0" w:color="auto"/>
                            <w:bottom w:val="none" w:sz="0" w:space="0" w:color="auto"/>
                            <w:right w:val="none" w:sz="0" w:space="0" w:color="auto"/>
                          </w:divBdr>
                          <w:divsChild>
                            <w:div w:id="1356880252">
                              <w:marLeft w:val="0"/>
                              <w:marRight w:val="0"/>
                              <w:marTop w:val="0"/>
                              <w:marBottom w:val="0"/>
                              <w:divBdr>
                                <w:top w:val="none" w:sz="0" w:space="0" w:color="auto"/>
                                <w:left w:val="none" w:sz="0" w:space="0" w:color="auto"/>
                                <w:bottom w:val="none" w:sz="0" w:space="0" w:color="auto"/>
                                <w:right w:val="none" w:sz="0" w:space="0" w:color="auto"/>
                              </w:divBdr>
                              <w:divsChild>
                                <w:div w:id="484782209">
                                  <w:marLeft w:val="0"/>
                                  <w:marRight w:val="0"/>
                                  <w:marTop w:val="0"/>
                                  <w:marBottom w:val="0"/>
                                  <w:divBdr>
                                    <w:top w:val="none" w:sz="0" w:space="0" w:color="auto"/>
                                    <w:left w:val="none" w:sz="0" w:space="0" w:color="auto"/>
                                    <w:bottom w:val="none" w:sz="0" w:space="0" w:color="auto"/>
                                    <w:right w:val="none" w:sz="0" w:space="0" w:color="auto"/>
                                  </w:divBdr>
                                  <w:divsChild>
                                    <w:div w:id="1745950285">
                                      <w:marLeft w:val="0"/>
                                      <w:marRight w:val="0"/>
                                      <w:marTop w:val="0"/>
                                      <w:marBottom w:val="0"/>
                                      <w:divBdr>
                                        <w:top w:val="none" w:sz="0" w:space="0" w:color="auto"/>
                                        <w:left w:val="none" w:sz="0" w:space="0" w:color="auto"/>
                                        <w:bottom w:val="none" w:sz="0" w:space="0" w:color="auto"/>
                                        <w:right w:val="none" w:sz="0" w:space="0" w:color="auto"/>
                                      </w:divBdr>
                                      <w:divsChild>
                                        <w:div w:id="2025983340">
                                          <w:marLeft w:val="0"/>
                                          <w:marRight w:val="0"/>
                                          <w:marTop w:val="0"/>
                                          <w:marBottom w:val="0"/>
                                          <w:divBdr>
                                            <w:top w:val="none" w:sz="0" w:space="0" w:color="auto"/>
                                            <w:left w:val="none" w:sz="0" w:space="0" w:color="auto"/>
                                            <w:bottom w:val="none" w:sz="0" w:space="0" w:color="auto"/>
                                            <w:right w:val="none" w:sz="0" w:space="0" w:color="auto"/>
                                          </w:divBdr>
                                          <w:divsChild>
                                            <w:div w:id="1356151315">
                                              <w:marLeft w:val="0"/>
                                              <w:marRight w:val="0"/>
                                              <w:marTop w:val="0"/>
                                              <w:marBottom w:val="0"/>
                                              <w:divBdr>
                                                <w:top w:val="none" w:sz="0" w:space="0" w:color="auto"/>
                                                <w:left w:val="none" w:sz="0" w:space="0" w:color="auto"/>
                                                <w:bottom w:val="none" w:sz="0" w:space="0" w:color="auto"/>
                                                <w:right w:val="none" w:sz="0" w:space="0" w:color="auto"/>
                                              </w:divBdr>
                                              <w:divsChild>
                                                <w:div w:id="141581567">
                                                  <w:marLeft w:val="0"/>
                                                  <w:marRight w:val="0"/>
                                                  <w:marTop w:val="0"/>
                                                  <w:marBottom w:val="0"/>
                                                  <w:divBdr>
                                                    <w:top w:val="none" w:sz="0" w:space="0" w:color="auto"/>
                                                    <w:left w:val="none" w:sz="0" w:space="0" w:color="auto"/>
                                                    <w:bottom w:val="none" w:sz="0" w:space="0" w:color="auto"/>
                                                    <w:right w:val="none" w:sz="0" w:space="0" w:color="auto"/>
                                                  </w:divBdr>
                                                  <w:divsChild>
                                                    <w:div w:id="406850407">
                                                      <w:marLeft w:val="0"/>
                                                      <w:marRight w:val="0"/>
                                                      <w:marTop w:val="0"/>
                                                      <w:marBottom w:val="0"/>
                                                      <w:divBdr>
                                                        <w:top w:val="none" w:sz="0" w:space="0" w:color="auto"/>
                                                        <w:left w:val="none" w:sz="0" w:space="0" w:color="auto"/>
                                                        <w:bottom w:val="none" w:sz="0" w:space="0" w:color="auto"/>
                                                        <w:right w:val="none" w:sz="0" w:space="0" w:color="auto"/>
                                                      </w:divBdr>
                                                      <w:divsChild>
                                                        <w:div w:id="60103989">
                                                          <w:marLeft w:val="0"/>
                                                          <w:marRight w:val="0"/>
                                                          <w:marTop w:val="0"/>
                                                          <w:marBottom w:val="0"/>
                                                          <w:divBdr>
                                                            <w:top w:val="none" w:sz="0" w:space="0" w:color="auto"/>
                                                            <w:left w:val="none" w:sz="0" w:space="0" w:color="auto"/>
                                                            <w:bottom w:val="none" w:sz="0" w:space="0" w:color="auto"/>
                                                            <w:right w:val="none" w:sz="0" w:space="0" w:color="auto"/>
                                                          </w:divBdr>
                                                          <w:divsChild>
                                                            <w:div w:id="1986858492">
                                                              <w:marLeft w:val="0"/>
                                                              <w:marRight w:val="0"/>
                                                              <w:marTop w:val="0"/>
                                                              <w:marBottom w:val="0"/>
                                                              <w:divBdr>
                                                                <w:top w:val="none" w:sz="0" w:space="0" w:color="auto"/>
                                                                <w:left w:val="none" w:sz="0" w:space="0" w:color="auto"/>
                                                                <w:bottom w:val="none" w:sz="0" w:space="0" w:color="auto"/>
                                                                <w:right w:val="none" w:sz="0" w:space="0" w:color="auto"/>
                                                              </w:divBdr>
                                                              <w:divsChild>
                                                                <w:div w:id="2054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372534147">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57644653">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558636307">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3809064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525916">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872694198">
      <w:bodyDiv w:val="1"/>
      <w:marLeft w:val="0"/>
      <w:marRight w:val="0"/>
      <w:marTop w:val="0"/>
      <w:marBottom w:val="0"/>
      <w:divBdr>
        <w:top w:val="none" w:sz="0" w:space="0" w:color="auto"/>
        <w:left w:val="none" w:sz="0" w:space="0" w:color="auto"/>
        <w:bottom w:val="none" w:sz="0" w:space="0" w:color="auto"/>
        <w:right w:val="none" w:sz="0" w:space="0" w:color="auto"/>
      </w:divBdr>
    </w:div>
    <w:div w:id="874077611">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60456765">
      <w:bodyDiv w:val="1"/>
      <w:marLeft w:val="0"/>
      <w:marRight w:val="0"/>
      <w:marTop w:val="0"/>
      <w:marBottom w:val="0"/>
      <w:divBdr>
        <w:top w:val="none" w:sz="0" w:space="0" w:color="auto"/>
        <w:left w:val="none" w:sz="0" w:space="0" w:color="auto"/>
        <w:bottom w:val="none" w:sz="0" w:space="0" w:color="auto"/>
        <w:right w:val="none" w:sz="0" w:space="0" w:color="auto"/>
      </w:divBdr>
    </w:div>
    <w:div w:id="968819519">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999848472">
      <w:bodyDiv w:val="1"/>
      <w:marLeft w:val="0"/>
      <w:marRight w:val="0"/>
      <w:marTop w:val="0"/>
      <w:marBottom w:val="0"/>
      <w:divBdr>
        <w:top w:val="none" w:sz="0" w:space="0" w:color="auto"/>
        <w:left w:val="none" w:sz="0" w:space="0" w:color="auto"/>
        <w:bottom w:val="none" w:sz="0" w:space="0" w:color="auto"/>
        <w:right w:val="none" w:sz="0" w:space="0" w:color="auto"/>
      </w:divBdr>
    </w:div>
    <w:div w:id="1025136449">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087728336">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199514957">
      <w:bodyDiv w:val="1"/>
      <w:marLeft w:val="0"/>
      <w:marRight w:val="0"/>
      <w:marTop w:val="0"/>
      <w:marBottom w:val="0"/>
      <w:divBdr>
        <w:top w:val="none" w:sz="0" w:space="0" w:color="auto"/>
        <w:left w:val="none" w:sz="0" w:space="0" w:color="auto"/>
        <w:bottom w:val="none" w:sz="0" w:space="0" w:color="auto"/>
        <w:right w:val="none" w:sz="0" w:space="0" w:color="auto"/>
      </w:divBdr>
    </w:div>
    <w:div w:id="1244535451">
      <w:bodyDiv w:val="1"/>
      <w:marLeft w:val="0"/>
      <w:marRight w:val="0"/>
      <w:marTop w:val="0"/>
      <w:marBottom w:val="0"/>
      <w:divBdr>
        <w:top w:val="none" w:sz="0" w:space="0" w:color="auto"/>
        <w:left w:val="none" w:sz="0" w:space="0" w:color="auto"/>
        <w:bottom w:val="none" w:sz="0" w:space="0" w:color="auto"/>
        <w:right w:val="none" w:sz="0" w:space="0" w:color="auto"/>
      </w:divBdr>
    </w:div>
    <w:div w:id="1268537631">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0642465">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5623313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25151905">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2465028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663662489">
      <w:bodyDiv w:val="1"/>
      <w:marLeft w:val="0"/>
      <w:marRight w:val="0"/>
      <w:marTop w:val="0"/>
      <w:marBottom w:val="0"/>
      <w:divBdr>
        <w:top w:val="none" w:sz="0" w:space="0" w:color="auto"/>
        <w:left w:val="none" w:sz="0" w:space="0" w:color="auto"/>
        <w:bottom w:val="none" w:sz="0" w:space="0" w:color="auto"/>
        <w:right w:val="none" w:sz="0" w:space="0" w:color="auto"/>
      </w:divBdr>
    </w:div>
    <w:div w:id="1716274502">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25386539">
      <w:bodyDiv w:val="1"/>
      <w:marLeft w:val="0"/>
      <w:marRight w:val="0"/>
      <w:marTop w:val="0"/>
      <w:marBottom w:val="0"/>
      <w:divBdr>
        <w:top w:val="none" w:sz="0" w:space="0" w:color="auto"/>
        <w:left w:val="none" w:sz="0" w:space="0" w:color="auto"/>
        <w:bottom w:val="none" w:sz="0" w:space="0" w:color="auto"/>
        <w:right w:val="none" w:sz="0" w:space="0" w:color="auto"/>
      </w:divBdr>
    </w:div>
    <w:div w:id="1835336787">
      <w:bodyDiv w:val="1"/>
      <w:marLeft w:val="0"/>
      <w:marRight w:val="0"/>
      <w:marTop w:val="225"/>
      <w:marBottom w:val="0"/>
      <w:divBdr>
        <w:top w:val="none" w:sz="0" w:space="0" w:color="auto"/>
        <w:left w:val="none" w:sz="0" w:space="0" w:color="auto"/>
        <w:bottom w:val="none" w:sz="0" w:space="0" w:color="auto"/>
        <w:right w:val="none" w:sz="0" w:space="0" w:color="auto"/>
      </w:divBdr>
      <w:divsChild>
        <w:div w:id="1103378445">
          <w:marLeft w:val="0"/>
          <w:marRight w:val="0"/>
          <w:marTop w:val="0"/>
          <w:marBottom w:val="0"/>
          <w:divBdr>
            <w:top w:val="none" w:sz="0" w:space="0" w:color="auto"/>
            <w:left w:val="none" w:sz="0" w:space="0" w:color="auto"/>
            <w:bottom w:val="none" w:sz="0" w:space="0" w:color="auto"/>
            <w:right w:val="none" w:sz="0" w:space="0" w:color="auto"/>
          </w:divBdr>
          <w:divsChild>
            <w:div w:id="763185736">
              <w:marLeft w:val="0"/>
              <w:marRight w:val="0"/>
              <w:marTop w:val="0"/>
              <w:marBottom w:val="0"/>
              <w:divBdr>
                <w:top w:val="none" w:sz="0" w:space="0" w:color="auto"/>
                <w:left w:val="none" w:sz="0" w:space="0" w:color="auto"/>
                <w:bottom w:val="none" w:sz="0" w:space="0" w:color="auto"/>
                <w:right w:val="none" w:sz="0" w:space="0" w:color="auto"/>
              </w:divBdr>
              <w:divsChild>
                <w:div w:id="1583415400">
                  <w:marLeft w:val="0"/>
                  <w:marRight w:val="0"/>
                  <w:marTop w:val="0"/>
                  <w:marBottom w:val="0"/>
                  <w:divBdr>
                    <w:top w:val="none" w:sz="0" w:space="0" w:color="auto"/>
                    <w:left w:val="none" w:sz="0" w:space="0" w:color="auto"/>
                    <w:bottom w:val="none" w:sz="0" w:space="0" w:color="auto"/>
                    <w:right w:val="none" w:sz="0" w:space="0" w:color="auto"/>
                  </w:divBdr>
                  <w:divsChild>
                    <w:div w:id="1862739946">
                      <w:marLeft w:val="0"/>
                      <w:marRight w:val="0"/>
                      <w:marTop w:val="0"/>
                      <w:marBottom w:val="0"/>
                      <w:divBdr>
                        <w:top w:val="none" w:sz="0" w:space="0" w:color="auto"/>
                        <w:left w:val="none" w:sz="0" w:space="0" w:color="auto"/>
                        <w:bottom w:val="none" w:sz="0" w:space="0" w:color="auto"/>
                        <w:right w:val="none" w:sz="0" w:space="0" w:color="auto"/>
                      </w:divBdr>
                      <w:divsChild>
                        <w:div w:id="965090362">
                          <w:marLeft w:val="0"/>
                          <w:marRight w:val="-14400"/>
                          <w:marTop w:val="0"/>
                          <w:marBottom w:val="0"/>
                          <w:divBdr>
                            <w:top w:val="none" w:sz="0" w:space="0" w:color="auto"/>
                            <w:left w:val="none" w:sz="0" w:space="0" w:color="auto"/>
                            <w:bottom w:val="none" w:sz="0" w:space="0" w:color="auto"/>
                            <w:right w:val="none" w:sz="0" w:space="0" w:color="auto"/>
                          </w:divBdr>
                          <w:divsChild>
                            <w:div w:id="163666788">
                              <w:marLeft w:val="0"/>
                              <w:marRight w:val="0"/>
                              <w:marTop w:val="0"/>
                              <w:marBottom w:val="0"/>
                              <w:divBdr>
                                <w:top w:val="none" w:sz="0" w:space="0" w:color="auto"/>
                                <w:left w:val="none" w:sz="0" w:space="0" w:color="auto"/>
                                <w:bottom w:val="none" w:sz="0" w:space="0" w:color="auto"/>
                                <w:right w:val="none" w:sz="0" w:space="0" w:color="auto"/>
                              </w:divBdr>
                              <w:divsChild>
                                <w:div w:id="1471435949">
                                  <w:marLeft w:val="0"/>
                                  <w:marRight w:val="0"/>
                                  <w:marTop w:val="0"/>
                                  <w:marBottom w:val="0"/>
                                  <w:divBdr>
                                    <w:top w:val="none" w:sz="0" w:space="0" w:color="auto"/>
                                    <w:left w:val="none" w:sz="0" w:space="0" w:color="auto"/>
                                    <w:bottom w:val="none" w:sz="0" w:space="0" w:color="auto"/>
                                    <w:right w:val="none" w:sz="0" w:space="0" w:color="auto"/>
                                  </w:divBdr>
                                  <w:divsChild>
                                    <w:div w:id="1794710282">
                                      <w:marLeft w:val="0"/>
                                      <w:marRight w:val="0"/>
                                      <w:marTop w:val="0"/>
                                      <w:marBottom w:val="0"/>
                                      <w:divBdr>
                                        <w:top w:val="none" w:sz="0" w:space="0" w:color="auto"/>
                                        <w:left w:val="none" w:sz="0" w:space="0" w:color="auto"/>
                                        <w:bottom w:val="none" w:sz="0" w:space="0" w:color="auto"/>
                                        <w:right w:val="none" w:sz="0" w:space="0" w:color="auto"/>
                                      </w:divBdr>
                                      <w:divsChild>
                                        <w:div w:id="85151532">
                                          <w:marLeft w:val="0"/>
                                          <w:marRight w:val="0"/>
                                          <w:marTop w:val="0"/>
                                          <w:marBottom w:val="0"/>
                                          <w:divBdr>
                                            <w:top w:val="none" w:sz="0" w:space="0" w:color="auto"/>
                                            <w:left w:val="none" w:sz="0" w:space="0" w:color="auto"/>
                                            <w:bottom w:val="none" w:sz="0" w:space="0" w:color="auto"/>
                                            <w:right w:val="none" w:sz="0" w:space="0" w:color="auto"/>
                                          </w:divBdr>
                                          <w:divsChild>
                                            <w:div w:id="653220373">
                                              <w:marLeft w:val="0"/>
                                              <w:marRight w:val="0"/>
                                              <w:marTop w:val="0"/>
                                              <w:marBottom w:val="0"/>
                                              <w:divBdr>
                                                <w:top w:val="none" w:sz="0" w:space="0" w:color="auto"/>
                                                <w:left w:val="none" w:sz="0" w:space="0" w:color="auto"/>
                                                <w:bottom w:val="none" w:sz="0" w:space="0" w:color="auto"/>
                                                <w:right w:val="none" w:sz="0" w:space="0" w:color="auto"/>
                                              </w:divBdr>
                                              <w:divsChild>
                                                <w:div w:id="59450865">
                                                  <w:marLeft w:val="0"/>
                                                  <w:marRight w:val="0"/>
                                                  <w:marTop w:val="0"/>
                                                  <w:marBottom w:val="0"/>
                                                  <w:divBdr>
                                                    <w:top w:val="none" w:sz="0" w:space="0" w:color="auto"/>
                                                    <w:left w:val="none" w:sz="0" w:space="0" w:color="auto"/>
                                                    <w:bottom w:val="none" w:sz="0" w:space="0" w:color="auto"/>
                                                    <w:right w:val="none" w:sz="0" w:space="0" w:color="auto"/>
                                                  </w:divBdr>
                                                  <w:divsChild>
                                                    <w:div w:id="511115301">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680668410">
                                                              <w:marLeft w:val="0"/>
                                                              <w:marRight w:val="0"/>
                                                              <w:marTop w:val="0"/>
                                                              <w:marBottom w:val="0"/>
                                                              <w:divBdr>
                                                                <w:top w:val="none" w:sz="0" w:space="0" w:color="auto"/>
                                                                <w:left w:val="none" w:sz="0" w:space="0" w:color="auto"/>
                                                                <w:bottom w:val="none" w:sz="0" w:space="0" w:color="auto"/>
                                                                <w:right w:val="none" w:sz="0" w:space="0" w:color="auto"/>
                                                              </w:divBdr>
                                                              <w:divsChild>
                                                                <w:div w:id="1463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867400983">
      <w:bodyDiv w:val="1"/>
      <w:marLeft w:val="0"/>
      <w:marRight w:val="0"/>
      <w:marTop w:val="0"/>
      <w:marBottom w:val="0"/>
      <w:divBdr>
        <w:top w:val="none" w:sz="0" w:space="0" w:color="auto"/>
        <w:left w:val="none" w:sz="0" w:space="0" w:color="auto"/>
        <w:bottom w:val="none" w:sz="0" w:space="0" w:color="auto"/>
        <w:right w:val="none" w:sz="0" w:space="0" w:color="auto"/>
      </w:divBdr>
    </w:div>
    <w:div w:id="1868903958">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13731047">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43487367">
      <w:bodyDiv w:val="1"/>
      <w:marLeft w:val="0"/>
      <w:marRight w:val="0"/>
      <w:marTop w:val="0"/>
      <w:marBottom w:val="0"/>
      <w:divBdr>
        <w:top w:val="none" w:sz="0" w:space="0" w:color="auto"/>
        <w:left w:val="none" w:sz="0" w:space="0" w:color="auto"/>
        <w:bottom w:val="none" w:sz="0" w:space="0" w:color="auto"/>
        <w:right w:val="none" w:sz="0" w:space="0" w:color="auto"/>
      </w:divBdr>
    </w:div>
    <w:div w:id="1955013753">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 w:id="2082948562">
      <w:bodyDiv w:val="1"/>
      <w:marLeft w:val="0"/>
      <w:marRight w:val="0"/>
      <w:marTop w:val="0"/>
      <w:marBottom w:val="0"/>
      <w:divBdr>
        <w:top w:val="none" w:sz="0" w:space="0" w:color="auto"/>
        <w:left w:val="none" w:sz="0" w:space="0" w:color="auto"/>
        <w:bottom w:val="none" w:sz="0" w:space="0" w:color="auto"/>
        <w:right w:val="none" w:sz="0" w:space="0" w:color="auto"/>
      </w:divBdr>
    </w:div>
    <w:div w:id="2108885213">
      <w:bodyDiv w:val="1"/>
      <w:marLeft w:val="0"/>
      <w:marRight w:val="0"/>
      <w:marTop w:val="0"/>
      <w:marBottom w:val="0"/>
      <w:divBdr>
        <w:top w:val="none" w:sz="0" w:space="0" w:color="auto"/>
        <w:left w:val="none" w:sz="0" w:space="0" w:color="auto"/>
        <w:bottom w:val="none" w:sz="0" w:space="0" w:color="auto"/>
        <w:right w:val="none" w:sz="0" w:space="0" w:color="auto"/>
      </w:divBdr>
    </w:div>
    <w:div w:id="2129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C3CE-44DB-461F-927D-1C7CA654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6C517540</Template>
  <TotalTime>107</TotalTime>
  <Pages>11</Pages>
  <Words>2055</Words>
  <Characters>11174</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20</cp:revision>
  <cp:lastPrinted>2017-05-09T03:51:00Z</cp:lastPrinted>
  <dcterms:created xsi:type="dcterms:W3CDTF">2017-08-16T03:10:00Z</dcterms:created>
  <dcterms:modified xsi:type="dcterms:W3CDTF">2017-08-30T22:37:00Z</dcterms:modified>
</cp:coreProperties>
</file>