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C4" w:rsidRDefault="00A840C4" w:rsidP="00A840C4"/>
    <w:tbl>
      <w:tblPr>
        <w:tblStyle w:val="TableGrid"/>
        <w:tblW w:w="9889" w:type="dxa"/>
        <w:tblLook w:val="01E0" w:firstRow="1" w:lastRow="1" w:firstColumn="1" w:lastColumn="1" w:noHBand="0" w:noVBand="0"/>
      </w:tblPr>
      <w:tblGrid>
        <w:gridCol w:w="1048"/>
        <w:gridCol w:w="6180"/>
        <w:gridCol w:w="2661"/>
      </w:tblGrid>
      <w:tr w:rsidR="00A840C4" w:rsidTr="00560C18">
        <w:tc>
          <w:tcPr>
            <w:tcW w:w="1048" w:type="dxa"/>
            <w:tcBorders>
              <w:right w:val="single" w:sz="4" w:space="0" w:color="auto"/>
            </w:tcBorders>
          </w:tcPr>
          <w:p w:rsidR="00A840C4" w:rsidRPr="004423EA" w:rsidRDefault="00A840C4" w:rsidP="00A840C4">
            <w:r w:rsidRPr="004423EA">
              <w:t>To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4" w:rsidRPr="004423EA" w:rsidRDefault="00A840C4" w:rsidP="00A840C4">
            <w:r w:rsidRPr="004423EA">
              <w:t>Documentation Manager, Signalling and Control Systems</w:t>
            </w:r>
          </w:p>
        </w:tc>
      </w:tr>
      <w:tr w:rsidR="00A840C4" w:rsidRPr="00A840C4" w:rsidTr="00560C18">
        <w:tc>
          <w:tcPr>
            <w:tcW w:w="1048" w:type="dxa"/>
          </w:tcPr>
          <w:p w:rsidR="00A840C4" w:rsidRPr="00A840C4" w:rsidRDefault="00A840C4" w:rsidP="00EA417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0C4" w:rsidRPr="00A840C4" w:rsidRDefault="00A840C4" w:rsidP="00EA417F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A840C4" w:rsidTr="00560C18">
        <w:tc>
          <w:tcPr>
            <w:tcW w:w="1048" w:type="dxa"/>
            <w:tcBorders>
              <w:right w:val="single" w:sz="4" w:space="0" w:color="auto"/>
            </w:tcBorders>
          </w:tcPr>
          <w:p w:rsidR="00A840C4" w:rsidRPr="004423EA" w:rsidRDefault="00A840C4" w:rsidP="00A840C4">
            <w:r w:rsidRPr="004423EA">
              <w:t>Cc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4" w:rsidRPr="004423EA" w:rsidRDefault="00A840C4" w:rsidP="00A840C4"/>
        </w:tc>
      </w:tr>
      <w:tr w:rsidR="00A840C4" w:rsidRPr="00A840C4" w:rsidTr="00560C18">
        <w:tc>
          <w:tcPr>
            <w:tcW w:w="1048" w:type="dxa"/>
          </w:tcPr>
          <w:p w:rsidR="00A840C4" w:rsidRPr="00A840C4" w:rsidRDefault="00A840C4" w:rsidP="00EA417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0C4" w:rsidRPr="00A840C4" w:rsidRDefault="00A840C4" w:rsidP="00EA417F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560C18" w:rsidTr="00AD38A2">
        <w:tc>
          <w:tcPr>
            <w:tcW w:w="1048" w:type="dxa"/>
            <w:tcBorders>
              <w:right w:val="single" w:sz="4" w:space="0" w:color="auto"/>
            </w:tcBorders>
          </w:tcPr>
          <w:p w:rsidR="00560C18" w:rsidRPr="004423EA" w:rsidRDefault="00560C18" w:rsidP="00A840C4">
            <w:r w:rsidRPr="004423EA">
              <w:t>From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</w:tcBorders>
          </w:tcPr>
          <w:p w:rsidR="00560C18" w:rsidRPr="004423EA" w:rsidRDefault="00560C18" w:rsidP="00A840C4"/>
        </w:tc>
        <w:tc>
          <w:tcPr>
            <w:tcW w:w="2661" w:type="dxa"/>
            <w:tcBorders>
              <w:top w:val="single" w:sz="4" w:space="0" w:color="auto"/>
              <w:right w:val="single" w:sz="4" w:space="0" w:color="auto"/>
            </w:tcBorders>
          </w:tcPr>
          <w:p w:rsidR="00560C18" w:rsidRPr="004423EA" w:rsidRDefault="00560C18" w:rsidP="00560C18">
            <w:r w:rsidRPr="004423EA">
              <w:t>Signal Engineer</w:t>
            </w:r>
          </w:p>
        </w:tc>
      </w:tr>
      <w:tr w:rsidR="00560C18" w:rsidRPr="00A840C4" w:rsidTr="009648F4">
        <w:tc>
          <w:tcPr>
            <w:tcW w:w="1048" w:type="dxa"/>
            <w:tcBorders>
              <w:right w:val="single" w:sz="4" w:space="0" w:color="auto"/>
            </w:tcBorders>
          </w:tcPr>
          <w:p w:rsidR="00560C18" w:rsidRPr="00A840C4" w:rsidRDefault="00560C18" w:rsidP="00A840C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18" w:rsidRPr="00A840C4" w:rsidRDefault="00560C18" w:rsidP="00560C18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(Name)</w:t>
            </w:r>
          </w:p>
        </w:tc>
      </w:tr>
      <w:tr w:rsidR="00A840C4" w:rsidRPr="00A840C4" w:rsidTr="00560C18">
        <w:tc>
          <w:tcPr>
            <w:tcW w:w="1048" w:type="dxa"/>
          </w:tcPr>
          <w:p w:rsidR="00A840C4" w:rsidRPr="00A840C4" w:rsidRDefault="00A840C4" w:rsidP="00EA417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0C4" w:rsidRPr="00A840C4" w:rsidRDefault="00A840C4" w:rsidP="00EA417F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A840C4" w:rsidTr="00560C18">
        <w:tc>
          <w:tcPr>
            <w:tcW w:w="1048" w:type="dxa"/>
            <w:tcBorders>
              <w:right w:val="single" w:sz="4" w:space="0" w:color="auto"/>
            </w:tcBorders>
          </w:tcPr>
          <w:p w:rsidR="00A840C4" w:rsidRPr="004423EA" w:rsidRDefault="00A840C4" w:rsidP="00A840C4">
            <w:r w:rsidRPr="004423EA">
              <w:t>Date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4" w:rsidRPr="004423EA" w:rsidRDefault="00A840C4" w:rsidP="00A840C4"/>
        </w:tc>
      </w:tr>
      <w:tr w:rsidR="00A840C4" w:rsidRPr="00A840C4" w:rsidTr="00560C18">
        <w:tc>
          <w:tcPr>
            <w:tcW w:w="1048" w:type="dxa"/>
          </w:tcPr>
          <w:p w:rsidR="00A840C4" w:rsidRPr="00A840C4" w:rsidRDefault="00A840C4" w:rsidP="00EA417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0C4" w:rsidRPr="00A840C4" w:rsidRDefault="00A840C4" w:rsidP="00EA417F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A840C4" w:rsidTr="00560C18">
        <w:tc>
          <w:tcPr>
            <w:tcW w:w="1048" w:type="dxa"/>
            <w:tcBorders>
              <w:right w:val="single" w:sz="4" w:space="0" w:color="auto"/>
            </w:tcBorders>
          </w:tcPr>
          <w:p w:rsidR="00A840C4" w:rsidRPr="004423EA" w:rsidRDefault="00A840C4" w:rsidP="00A840C4">
            <w:r w:rsidRPr="004423EA">
              <w:t>Location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4" w:rsidRPr="004423EA" w:rsidRDefault="00A840C4" w:rsidP="00A840C4"/>
        </w:tc>
      </w:tr>
    </w:tbl>
    <w:p w:rsidR="00A840C4" w:rsidRDefault="00A840C4" w:rsidP="00560C18"/>
    <w:p w:rsidR="00560C18" w:rsidRDefault="00560C18" w:rsidP="00560C18"/>
    <w:p w:rsidR="00A840C4" w:rsidRPr="00560C18" w:rsidRDefault="00A840C4" w:rsidP="00560C18">
      <w:pPr>
        <w:rPr>
          <w:b/>
          <w:sz w:val="22"/>
          <w:szCs w:val="22"/>
        </w:rPr>
      </w:pPr>
      <w:r w:rsidRPr="00560C18">
        <w:rPr>
          <w:b/>
          <w:sz w:val="22"/>
          <w:szCs w:val="22"/>
        </w:rPr>
        <w:t>Details of Relays changed:</w:t>
      </w:r>
    </w:p>
    <w:p w:rsidR="00560C18" w:rsidRPr="00560C18" w:rsidRDefault="00560C18" w:rsidP="00560C18"/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203"/>
        <w:gridCol w:w="1469"/>
        <w:gridCol w:w="1366"/>
        <w:gridCol w:w="1468"/>
        <w:gridCol w:w="3341"/>
      </w:tblGrid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jc w:val="center"/>
              <w:rPr>
                <w:b/>
                <w:sz w:val="20"/>
                <w:szCs w:val="20"/>
              </w:rPr>
            </w:pPr>
            <w:r w:rsidRPr="00560C1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jc w:val="center"/>
              <w:rPr>
                <w:b/>
                <w:sz w:val="20"/>
                <w:szCs w:val="20"/>
              </w:rPr>
            </w:pPr>
            <w:r w:rsidRPr="00560C18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jc w:val="center"/>
              <w:rPr>
                <w:b/>
                <w:sz w:val="20"/>
                <w:szCs w:val="20"/>
              </w:rPr>
            </w:pPr>
            <w:r w:rsidRPr="00560C18">
              <w:rPr>
                <w:b/>
                <w:sz w:val="20"/>
                <w:szCs w:val="20"/>
              </w:rPr>
              <w:t>Relay Name</w:t>
            </w: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jc w:val="center"/>
              <w:rPr>
                <w:b/>
                <w:sz w:val="20"/>
                <w:szCs w:val="20"/>
              </w:rPr>
            </w:pPr>
            <w:r w:rsidRPr="00560C18">
              <w:rPr>
                <w:b/>
                <w:sz w:val="20"/>
                <w:szCs w:val="20"/>
              </w:rPr>
              <w:t>Old Type</w:t>
            </w: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jc w:val="center"/>
              <w:rPr>
                <w:b/>
                <w:sz w:val="20"/>
                <w:szCs w:val="20"/>
              </w:rPr>
            </w:pPr>
            <w:r w:rsidRPr="00560C18">
              <w:rPr>
                <w:b/>
                <w:sz w:val="20"/>
                <w:szCs w:val="20"/>
              </w:rPr>
              <w:t>New Type</w:t>
            </w: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jc w:val="center"/>
              <w:rPr>
                <w:b/>
                <w:sz w:val="20"/>
                <w:szCs w:val="20"/>
              </w:rPr>
            </w:pPr>
            <w:r w:rsidRPr="00560C18">
              <w:rPr>
                <w:b/>
                <w:sz w:val="20"/>
                <w:szCs w:val="20"/>
              </w:rPr>
              <w:t>Changed by</w:t>
            </w: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  <w:tr w:rsidR="00A840C4" w:rsidRPr="00560C18" w:rsidTr="00560C18">
        <w:tc>
          <w:tcPr>
            <w:tcW w:w="1042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A840C4" w:rsidRPr="00560C18" w:rsidRDefault="00A840C4" w:rsidP="00EA417F">
            <w:pPr>
              <w:pStyle w:val="e-TableText"/>
              <w:rPr>
                <w:sz w:val="20"/>
                <w:szCs w:val="20"/>
              </w:rPr>
            </w:pPr>
          </w:p>
        </w:tc>
      </w:tr>
    </w:tbl>
    <w:p w:rsidR="00A840C4" w:rsidRDefault="00A840C4" w:rsidP="00A840C4">
      <w:pPr>
        <w:pStyle w:val="e-TableText"/>
      </w:pPr>
    </w:p>
    <w:p w:rsidR="00560C18" w:rsidRDefault="00560C18" w:rsidP="00A840C4">
      <w:pPr>
        <w:pStyle w:val="e-TableText"/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283"/>
        <w:gridCol w:w="2977"/>
      </w:tblGrid>
      <w:tr w:rsidR="00560C18" w:rsidRPr="00474BB7" w:rsidTr="00EA417F">
        <w:tc>
          <w:tcPr>
            <w:tcW w:w="6629" w:type="dxa"/>
            <w:tcBorders>
              <w:bottom w:val="single" w:sz="4" w:space="0" w:color="000000" w:themeColor="text1"/>
            </w:tcBorders>
          </w:tcPr>
          <w:p w:rsidR="00560C18" w:rsidRPr="00474BB7" w:rsidRDefault="00560C18" w:rsidP="00EA417F">
            <w:pPr>
              <w:pStyle w:val="e-TableText"/>
              <w:rPr>
                <w:szCs w:val="20"/>
              </w:rPr>
            </w:pPr>
          </w:p>
        </w:tc>
        <w:tc>
          <w:tcPr>
            <w:tcW w:w="283" w:type="dxa"/>
          </w:tcPr>
          <w:p w:rsidR="00560C18" w:rsidRPr="00474BB7" w:rsidRDefault="00560C18" w:rsidP="00EA417F">
            <w:pPr>
              <w:pStyle w:val="e-TableText"/>
              <w:spacing w:before="0" w:after="0"/>
              <w:rPr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60C18" w:rsidRPr="00474BB7" w:rsidRDefault="00560C18" w:rsidP="00EA417F">
            <w:pPr>
              <w:pStyle w:val="e-TableText"/>
              <w:spacing w:before="240" w:after="0"/>
              <w:rPr>
                <w:szCs w:val="20"/>
              </w:rPr>
            </w:pPr>
          </w:p>
        </w:tc>
      </w:tr>
      <w:tr w:rsidR="00560C18" w:rsidRPr="00474BB7" w:rsidTr="00EA417F">
        <w:tc>
          <w:tcPr>
            <w:tcW w:w="6629" w:type="dxa"/>
            <w:tcBorders>
              <w:top w:val="single" w:sz="4" w:space="0" w:color="000000" w:themeColor="text1"/>
            </w:tcBorders>
          </w:tcPr>
          <w:p w:rsidR="00560C18" w:rsidRPr="00474BB7" w:rsidRDefault="00560C18" w:rsidP="00EA417F">
            <w:pPr>
              <w:pStyle w:val="e-TableText"/>
              <w:spacing w:after="120"/>
              <w:rPr>
                <w:szCs w:val="20"/>
              </w:rPr>
            </w:pPr>
            <w:r w:rsidRPr="00474BB7">
              <w:rPr>
                <w:sz w:val="20"/>
                <w:szCs w:val="20"/>
              </w:rPr>
              <w:t>Name:</w:t>
            </w:r>
          </w:p>
        </w:tc>
        <w:tc>
          <w:tcPr>
            <w:tcW w:w="283" w:type="dxa"/>
          </w:tcPr>
          <w:p w:rsidR="00560C18" w:rsidRPr="00474BB7" w:rsidRDefault="00560C18" w:rsidP="00EA417F">
            <w:pPr>
              <w:pStyle w:val="e-TableText"/>
              <w:spacing w:after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60C18" w:rsidRPr="00474BB7" w:rsidRDefault="00560C18" w:rsidP="00EA417F">
            <w:pPr>
              <w:pStyle w:val="e-TableTex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  <w:r w:rsidRPr="00474BB7">
              <w:rPr>
                <w:sz w:val="20"/>
                <w:szCs w:val="20"/>
              </w:rPr>
              <w:t>:</w:t>
            </w:r>
          </w:p>
        </w:tc>
      </w:tr>
    </w:tbl>
    <w:p w:rsidR="00560C18" w:rsidRDefault="00560C18" w:rsidP="00A840C4">
      <w:pPr>
        <w:pStyle w:val="e-TableText"/>
      </w:pPr>
    </w:p>
    <w:p w:rsidR="00560C18" w:rsidRPr="00057D49" w:rsidRDefault="00560C18" w:rsidP="00057D49">
      <w:pPr>
        <w:rPr>
          <w:rFonts w:cs="Tahoma"/>
          <w:szCs w:val="16"/>
        </w:rPr>
      </w:pPr>
    </w:p>
    <w:sectPr w:rsidR="00560C18" w:rsidRPr="00057D49" w:rsidSect="00A84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A0" w:rsidRDefault="00A81AA0" w:rsidP="00A840C4">
      <w:r>
        <w:separator/>
      </w:r>
    </w:p>
  </w:endnote>
  <w:endnote w:type="continuationSeparator" w:id="0">
    <w:p w:rsidR="00A81AA0" w:rsidRDefault="00A81AA0" w:rsidP="00A8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B2" w:rsidRDefault="009B0B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C4" w:rsidRPr="00110DB1" w:rsidRDefault="00A840C4" w:rsidP="00A840C4">
    <w:pPr>
      <w:pBdr>
        <w:bottom w:val="single" w:sz="2" w:space="0" w:color="auto"/>
      </w:pBdr>
      <w:rPr>
        <w:sz w:val="16"/>
        <w:szCs w:val="16"/>
      </w:rPr>
    </w:pPr>
  </w:p>
  <w:p w:rsidR="00A840C4" w:rsidRPr="00110DB1" w:rsidRDefault="00A840C4" w:rsidP="00A840C4">
    <w:pPr>
      <w:tabs>
        <w:tab w:val="right" w:pos="9638"/>
      </w:tabs>
      <w:rPr>
        <w:rFonts w:cs="Arial"/>
        <w:sz w:val="16"/>
        <w:szCs w:val="16"/>
      </w:rPr>
    </w:pPr>
    <w:r w:rsidRPr="00110DB1">
      <w:rPr>
        <w:rFonts w:cs="Arial"/>
        <w:sz w:val="16"/>
        <w:szCs w:val="16"/>
      </w:rPr>
      <w:t>© Sydney Trains</w:t>
    </w:r>
    <w:r w:rsidRPr="00110DB1">
      <w:rPr>
        <w:rFonts w:cs="Arial"/>
        <w:sz w:val="16"/>
        <w:szCs w:val="16"/>
      </w:rPr>
      <w:tab/>
      <w:t xml:space="preserve">Page </w:t>
    </w:r>
    <w:r w:rsidRPr="00110DB1">
      <w:rPr>
        <w:rFonts w:cs="Arial"/>
        <w:sz w:val="16"/>
        <w:szCs w:val="16"/>
      </w:rPr>
      <w:fldChar w:fldCharType="begin"/>
    </w:r>
    <w:r w:rsidRPr="00110DB1">
      <w:rPr>
        <w:rFonts w:cs="Arial"/>
        <w:sz w:val="16"/>
        <w:szCs w:val="16"/>
      </w:rPr>
      <w:instrText xml:space="preserve"> PAGE </w:instrText>
    </w:r>
    <w:r w:rsidRPr="00110DB1">
      <w:rPr>
        <w:rFonts w:cs="Arial"/>
        <w:sz w:val="16"/>
        <w:szCs w:val="16"/>
      </w:rPr>
      <w:fldChar w:fldCharType="separate"/>
    </w:r>
    <w:r w:rsidR="00B964B6">
      <w:rPr>
        <w:rFonts w:cs="Arial"/>
        <w:noProof/>
        <w:sz w:val="16"/>
        <w:szCs w:val="16"/>
      </w:rPr>
      <w:t>1</w:t>
    </w:r>
    <w:r w:rsidRPr="00110DB1">
      <w:rPr>
        <w:rFonts w:cs="Arial"/>
        <w:sz w:val="16"/>
        <w:szCs w:val="16"/>
      </w:rPr>
      <w:fldChar w:fldCharType="end"/>
    </w:r>
    <w:r w:rsidRPr="00110DB1">
      <w:rPr>
        <w:rFonts w:cs="Arial"/>
        <w:sz w:val="16"/>
        <w:szCs w:val="16"/>
      </w:rPr>
      <w:t xml:space="preserve"> of </w:t>
    </w:r>
    <w:r w:rsidRPr="00110DB1">
      <w:rPr>
        <w:rFonts w:cs="Arial"/>
        <w:sz w:val="16"/>
        <w:szCs w:val="16"/>
      </w:rPr>
      <w:fldChar w:fldCharType="begin"/>
    </w:r>
    <w:r w:rsidRPr="00110DB1">
      <w:rPr>
        <w:rFonts w:cs="Arial"/>
        <w:sz w:val="16"/>
        <w:szCs w:val="16"/>
      </w:rPr>
      <w:instrText xml:space="preserve"> NUMPAGES </w:instrText>
    </w:r>
    <w:r w:rsidRPr="00110DB1">
      <w:rPr>
        <w:rFonts w:cs="Arial"/>
        <w:sz w:val="16"/>
        <w:szCs w:val="16"/>
      </w:rPr>
      <w:fldChar w:fldCharType="separate"/>
    </w:r>
    <w:r w:rsidR="00B964B6">
      <w:rPr>
        <w:rFonts w:cs="Arial"/>
        <w:noProof/>
        <w:sz w:val="16"/>
        <w:szCs w:val="16"/>
      </w:rPr>
      <w:t>1</w:t>
    </w:r>
    <w:r w:rsidRPr="00110DB1">
      <w:rPr>
        <w:rFonts w:cs="Arial"/>
        <w:sz w:val="16"/>
        <w:szCs w:val="16"/>
      </w:rPr>
      <w:fldChar w:fldCharType="end"/>
    </w:r>
  </w:p>
  <w:p w:rsidR="00A840C4" w:rsidRPr="002F1035" w:rsidRDefault="00A840C4" w:rsidP="00A840C4">
    <w:pPr>
      <w:tabs>
        <w:tab w:val="center" w:pos="4820"/>
        <w:tab w:val="right" w:pos="9638"/>
      </w:tabs>
      <w:rPr>
        <w:rFonts w:cs="Arial"/>
        <w:color w:val="000000" w:themeColor="text1"/>
        <w:sz w:val="16"/>
        <w:szCs w:val="16"/>
      </w:rPr>
    </w:pPr>
    <w:r w:rsidRPr="00110DB1">
      <w:rPr>
        <w:rFonts w:cs="Arial"/>
        <w:color w:val="000000" w:themeColor="text1"/>
        <w:sz w:val="16"/>
        <w:szCs w:val="16"/>
      </w:rPr>
      <w:t>Date in Force: August 2016</w:t>
    </w:r>
    <w:r w:rsidRPr="00110DB1">
      <w:rPr>
        <w:rFonts w:cs="Arial"/>
        <w:color w:val="000000" w:themeColor="text1"/>
        <w:sz w:val="16"/>
        <w:szCs w:val="16"/>
      </w:rPr>
      <w:tab/>
    </w:r>
    <w:r w:rsidRPr="00110DB1">
      <w:rPr>
        <w:rFonts w:cs="Arial"/>
        <w:color w:val="FF0000"/>
        <w:sz w:val="16"/>
        <w:szCs w:val="16"/>
      </w:rPr>
      <w:t>UNCONTROLLED WHEN PRINTED</w:t>
    </w:r>
    <w:r w:rsidRPr="00110DB1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C4" w:rsidRPr="00110DB1" w:rsidRDefault="00A840C4" w:rsidP="00A840C4">
    <w:pPr>
      <w:pBdr>
        <w:bottom w:val="single" w:sz="2" w:space="0" w:color="auto"/>
      </w:pBdr>
      <w:rPr>
        <w:sz w:val="16"/>
        <w:szCs w:val="16"/>
      </w:rPr>
    </w:pPr>
  </w:p>
  <w:p w:rsidR="00A840C4" w:rsidRPr="00110DB1" w:rsidRDefault="00A840C4" w:rsidP="00A840C4">
    <w:pPr>
      <w:tabs>
        <w:tab w:val="right" w:pos="9638"/>
      </w:tabs>
      <w:rPr>
        <w:rFonts w:cs="Arial"/>
        <w:sz w:val="16"/>
        <w:szCs w:val="16"/>
      </w:rPr>
    </w:pPr>
    <w:r w:rsidRPr="00110DB1">
      <w:rPr>
        <w:rFonts w:cs="Arial"/>
        <w:sz w:val="16"/>
        <w:szCs w:val="16"/>
      </w:rPr>
      <w:t>© Sydney Trains</w:t>
    </w:r>
    <w:r w:rsidRPr="00110DB1">
      <w:rPr>
        <w:rFonts w:cs="Arial"/>
        <w:sz w:val="16"/>
        <w:szCs w:val="16"/>
      </w:rPr>
      <w:tab/>
      <w:t xml:space="preserve">Page </w:t>
    </w:r>
    <w:r w:rsidRPr="00110DB1">
      <w:rPr>
        <w:rFonts w:cs="Arial"/>
        <w:sz w:val="16"/>
        <w:szCs w:val="16"/>
      </w:rPr>
      <w:fldChar w:fldCharType="begin"/>
    </w:r>
    <w:r w:rsidRPr="00110DB1">
      <w:rPr>
        <w:rFonts w:cs="Arial"/>
        <w:sz w:val="16"/>
        <w:szCs w:val="16"/>
      </w:rPr>
      <w:instrText xml:space="preserve"> PAGE </w:instrText>
    </w:r>
    <w:r w:rsidRPr="00110DB1">
      <w:rPr>
        <w:rFonts w:cs="Arial"/>
        <w:sz w:val="16"/>
        <w:szCs w:val="16"/>
      </w:rPr>
      <w:fldChar w:fldCharType="separate"/>
    </w:r>
    <w:r w:rsidR="00007057">
      <w:rPr>
        <w:rFonts w:cs="Arial"/>
        <w:noProof/>
        <w:sz w:val="16"/>
        <w:szCs w:val="16"/>
      </w:rPr>
      <w:t>1</w:t>
    </w:r>
    <w:r w:rsidRPr="00110DB1">
      <w:rPr>
        <w:rFonts w:cs="Arial"/>
        <w:sz w:val="16"/>
        <w:szCs w:val="16"/>
      </w:rPr>
      <w:fldChar w:fldCharType="end"/>
    </w:r>
    <w:r w:rsidRPr="00110DB1">
      <w:rPr>
        <w:rFonts w:cs="Arial"/>
        <w:sz w:val="16"/>
        <w:szCs w:val="16"/>
      </w:rPr>
      <w:t xml:space="preserve"> of </w:t>
    </w:r>
    <w:r w:rsidRPr="00110DB1">
      <w:rPr>
        <w:rFonts w:cs="Arial"/>
        <w:sz w:val="16"/>
        <w:szCs w:val="16"/>
      </w:rPr>
      <w:fldChar w:fldCharType="begin"/>
    </w:r>
    <w:r w:rsidRPr="00110DB1">
      <w:rPr>
        <w:rFonts w:cs="Arial"/>
        <w:sz w:val="16"/>
        <w:szCs w:val="16"/>
      </w:rPr>
      <w:instrText xml:space="preserve"> NUMPAGES </w:instrText>
    </w:r>
    <w:r w:rsidRPr="00110DB1">
      <w:rPr>
        <w:rFonts w:cs="Arial"/>
        <w:sz w:val="16"/>
        <w:szCs w:val="16"/>
      </w:rPr>
      <w:fldChar w:fldCharType="separate"/>
    </w:r>
    <w:r w:rsidR="00007057">
      <w:rPr>
        <w:rFonts w:cs="Arial"/>
        <w:noProof/>
        <w:sz w:val="16"/>
        <w:szCs w:val="16"/>
      </w:rPr>
      <w:t>1</w:t>
    </w:r>
    <w:r w:rsidRPr="00110DB1">
      <w:rPr>
        <w:rFonts w:cs="Arial"/>
        <w:sz w:val="16"/>
        <w:szCs w:val="16"/>
      </w:rPr>
      <w:fldChar w:fldCharType="end"/>
    </w:r>
  </w:p>
  <w:p w:rsidR="00A840C4" w:rsidRPr="002F1035" w:rsidRDefault="009B0BB2" w:rsidP="00A840C4">
    <w:pPr>
      <w:tabs>
        <w:tab w:val="center" w:pos="4820"/>
        <w:tab w:val="right" w:pos="9638"/>
      </w:tabs>
      <w:rPr>
        <w:rFonts w:cs="Arial"/>
        <w:color w:val="000000" w:themeColor="text1"/>
        <w:sz w:val="16"/>
        <w:szCs w:val="16"/>
      </w:rPr>
    </w:pPr>
    <w:r>
      <w:rPr>
        <w:rFonts w:cs="Arial"/>
        <w:color w:val="000000" w:themeColor="text1"/>
        <w:sz w:val="16"/>
        <w:szCs w:val="16"/>
      </w:rPr>
      <w:t xml:space="preserve">Date in Force: </w:t>
    </w:r>
    <w:r w:rsidR="0056504F">
      <w:rPr>
        <w:rFonts w:cs="Arial"/>
        <w:color w:val="000000" w:themeColor="text1"/>
        <w:sz w:val="16"/>
        <w:szCs w:val="16"/>
      </w:rPr>
      <w:t>10</w:t>
    </w:r>
    <w:r w:rsidR="0035620A">
      <w:rPr>
        <w:rFonts w:cs="Arial"/>
        <w:color w:val="000000" w:themeColor="text1"/>
        <w:sz w:val="16"/>
        <w:szCs w:val="16"/>
      </w:rPr>
      <w:t xml:space="preserve"> </w:t>
    </w:r>
    <w:r w:rsidR="0056504F">
      <w:rPr>
        <w:rFonts w:cs="Arial"/>
        <w:color w:val="000000" w:themeColor="text1"/>
        <w:sz w:val="16"/>
        <w:szCs w:val="16"/>
      </w:rPr>
      <w:t xml:space="preserve">August </w:t>
    </w:r>
    <w:r w:rsidR="0035620A">
      <w:rPr>
        <w:rFonts w:cs="Arial"/>
        <w:color w:val="000000" w:themeColor="text1"/>
        <w:sz w:val="16"/>
        <w:szCs w:val="16"/>
      </w:rPr>
      <w:t>2021</w:t>
    </w:r>
    <w:r w:rsidR="00A840C4" w:rsidRPr="00110DB1">
      <w:rPr>
        <w:rFonts w:cs="Arial"/>
        <w:color w:val="000000" w:themeColor="text1"/>
        <w:sz w:val="16"/>
        <w:szCs w:val="16"/>
      </w:rPr>
      <w:tab/>
    </w:r>
    <w:r w:rsidR="00A840C4" w:rsidRPr="00110DB1">
      <w:rPr>
        <w:rFonts w:cs="Arial"/>
        <w:color w:val="FF0000"/>
        <w:sz w:val="16"/>
        <w:szCs w:val="16"/>
      </w:rPr>
      <w:t>UNCONTROLLED WHEN PRINTED</w:t>
    </w:r>
    <w:r w:rsidR="0035620A">
      <w:rPr>
        <w:rFonts w:cs="Arial"/>
        <w:color w:val="000000" w:themeColor="text1"/>
        <w:sz w:val="16"/>
        <w:szCs w:val="16"/>
      </w:rPr>
      <w:tab/>
      <w:t>Version 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A0" w:rsidRDefault="00A81AA0" w:rsidP="00A840C4">
      <w:r>
        <w:separator/>
      </w:r>
    </w:p>
  </w:footnote>
  <w:footnote w:type="continuationSeparator" w:id="0">
    <w:p w:rsidR="00A81AA0" w:rsidRDefault="00A81AA0" w:rsidP="00A84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B2" w:rsidRDefault="009B0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C4" w:rsidRPr="00AD2B3E" w:rsidRDefault="00A840C4" w:rsidP="00A840C4">
    <w:pPr>
      <w:rPr>
        <w:sz w:val="16"/>
        <w:szCs w:val="16"/>
      </w:rPr>
    </w:pPr>
    <w:r w:rsidRPr="00AD2B3E">
      <w:rPr>
        <w:sz w:val="16"/>
        <w:szCs w:val="16"/>
      </w:rPr>
      <w:t>Sydney Trains Engineering Form – Signalling and Control Systems</w:t>
    </w:r>
  </w:p>
  <w:p w:rsidR="00A840C4" w:rsidRPr="00AD2B3E" w:rsidRDefault="00A840C4" w:rsidP="00A840C4">
    <w:pPr>
      <w:pBdr>
        <w:bottom w:val="single" w:sz="4" w:space="1" w:color="auto"/>
      </w:pBdr>
      <w:tabs>
        <w:tab w:val="right" w:pos="9639"/>
      </w:tabs>
      <w:rPr>
        <w:sz w:val="16"/>
        <w:szCs w:val="16"/>
      </w:rPr>
    </w:pPr>
    <w:r w:rsidRPr="00A840C4">
      <w:rPr>
        <w:sz w:val="16"/>
        <w:szCs w:val="16"/>
      </w:rPr>
      <w:t>Notice of Installation of Shelf Relay Conversion Unit</w:t>
    </w:r>
    <w:r>
      <w:rPr>
        <w:sz w:val="16"/>
        <w:szCs w:val="16"/>
      </w:rPr>
      <w:tab/>
      <w:t>PR S 40024 FM03</w:t>
    </w:r>
  </w:p>
  <w:p w:rsidR="00A840C4" w:rsidRPr="00AD2B3E" w:rsidRDefault="00A840C4" w:rsidP="00A840C4">
    <w:pPr>
      <w:tabs>
        <w:tab w:val="center" w:pos="4153"/>
        <w:tab w:val="right" w:pos="8306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Look w:val="04A0" w:firstRow="1" w:lastRow="0" w:firstColumn="1" w:lastColumn="0" w:noHBand="0" w:noVBand="1"/>
    </w:tblPr>
    <w:tblGrid>
      <w:gridCol w:w="2943"/>
      <w:gridCol w:w="6946"/>
    </w:tblGrid>
    <w:tr w:rsidR="00A840C4" w:rsidRPr="00A840C4" w:rsidTr="00007057">
      <w:tc>
        <w:tcPr>
          <w:tcW w:w="2943" w:type="dxa"/>
        </w:tcPr>
        <w:p w:rsidR="00A840C4" w:rsidRPr="00A840C4" w:rsidRDefault="00A840C4" w:rsidP="00EA417F">
          <w:pPr>
            <w:tabs>
              <w:tab w:val="center" w:pos="4153"/>
              <w:tab w:val="right" w:pos="8306"/>
            </w:tabs>
            <w:rPr>
              <w:sz w:val="18"/>
            </w:rPr>
          </w:pPr>
          <w:bookmarkStart w:id="0" w:name="_GoBack"/>
          <w:r w:rsidRPr="00A840C4">
            <w:rPr>
              <w:noProof/>
              <w:sz w:val="18"/>
            </w:rPr>
            <w:drawing>
              <wp:inline distT="0" distB="0" distL="0" distR="0" wp14:anchorId="235243D7" wp14:editId="26015AC9">
                <wp:extent cx="1661160" cy="51833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d bg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83" t="88780" r="59773" b="3829"/>
                        <a:stretch/>
                      </pic:blipFill>
                      <pic:spPr bwMode="auto">
                        <a:xfrm>
                          <a:off x="0" y="0"/>
                          <a:ext cx="1661160" cy="5183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bottom"/>
        </w:tcPr>
        <w:p w:rsidR="00A840C4" w:rsidRPr="00A840C4" w:rsidRDefault="00A840C4" w:rsidP="00EA417F">
          <w:pPr>
            <w:jc w:val="right"/>
            <w:rPr>
              <w:b/>
              <w:sz w:val="20"/>
            </w:rPr>
          </w:pPr>
          <w:r w:rsidRPr="00A840C4">
            <w:rPr>
              <w:b/>
              <w:sz w:val="20"/>
            </w:rPr>
            <w:t>PR S 40024 FM0</w:t>
          </w:r>
          <w:r>
            <w:rPr>
              <w:b/>
              <w:sz w:val="20"/>
            </w:rPr>
            <w:t>3</w:t>
          </w:r>
        </w:p>
        <w:p w:rsidR="00A840C4" w:rsidRPr="00A840C4" w:rsidRDefault="00A840C4" w:rsidP="00BD3FDF">
          <w:pPr>
            <w:jc w:val="right"/>
            <w:rPr>
              <w:sz w:val="20"/>
            </w:rPr>
          </w:pPr>
          <w:r w:rsidRPr="00A840C4">
            <w:rPr>
              <w:b/>
              <w:szCs w:val="22"/>
            </w:rPr>
            <w:t>Notice of Installation of Shelf Relay Conversion Unit</w:t>
          </w:r>
        </w:p>
      </w:tc>
    </w:tr>
    <w:bookmarkEnd w:id="0"/>
  </w:tbl>
  <w:p w:rsidR="00A840C4" w:rsidRDefault="00A840C4" w:rsidP="00A840C4">
    <w:pPr>
      <w:tabs>
        <w:tab w:val="center" w:pos="4153"/>
        <w:tab w:val="right" w:pos="8306"/>
      </w:tabs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3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7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C4"/>
    <w:rsid w:val="00007057"/>
    <w:rsid w:val="00012B17"/>
    <w:rsid w:val="00055584"/>
    <w:rsid w:val="00057D49"/>
    <w:rsid w:val="000609B4"/>
    <w:rsid w:val="00094B8B"/>
    <w:rsid w:val="000A5798"/>
    <w:rsid w:val="000D4026"/>
    <w:rsid w:val="00101D53"/>
    <w:rsid w:val="00104572"/>
    <w:rsid w:val="001361E0"/>
    <w:rsid w:val="0014322E"/>
    <w:rsid w:val="002056FD"/>
    <w:rsid w:val="00233E4D"/>
    <w:rsid w:val="00287C2F"/>
    <w:rsid w:val="0029744E"/>
    <w:rsid w:val="002B78B2"/>
    <w:rsid w:val="0034075B"/>
    <w:rsid w:val="0035620A"/>
    <w:rsid w:val="00367F0A"/>
    <w:rsid w:val="00396092"/>
    <w:rsid w:val="003A4013"/>
    <w:rsid w:val="003B2243"/>
    <w:rsid w:val="003C00C2"/>
    <w:rsid w:val="00401ECC"/>
    <w:rsid w:val="0040213A"/>
    <w:rsid w:val="0042413D"/>
    <w:rsid w:val="00426662"/>
    <w:rsid w:val="004576BC"/>
    <w:rsid w:val="00472535"/>
    <w:rsid w:val="00481125"/>
    <w:rsid w:val="004D6FCE"/>
    <w:rsid w:val="004E2925"/>
    <w:rsid w:val="004F52E7"/>
    <w:rsid w:val="00510644"/>
    <w:rsid w:val="0051350C"/>
    <w:rsid w:val="00517466"/>
    <w:rsid w:val="00560C18"/>
    <w:rsid w:val="00564192"/>
    <w:rsid w:val="0056504F"/>
    <w:rsid w:val="005A65A1"/>
    <w:rsid w:val="005B098F"/>
    <w:rsid w:val="005C211D"/>
    <w:rsid w:val="005C74D1"/>
    <w:rsid w:val="00625D7A"/>
    <w:rsid w:val="006314F5"/>
    <w:rsid w:val="00637B2F"/>
    <w:rsid w:val="00643B11"/>
    <w:rsid w:val="00686219"/>
    <w:rsid w:val="006B0694"/>
    <w:rsid w:val="006D60BE"/>
    <w:rsid w:val="006F0A45"/>
    <w:rsid w:val="00725226"/>
    <w:rsid w:val="007577FE"/>
    <w:rsid w:val="0078500D"/>
    <w:rsid w:val="007C04A5"/>
    <w:rsid w:val="007D2B85"/>
    <w:rsid w:val="007E44C7"/>
    <w:rsid w:val="0081282E"/>
    <w:rsid w:val="00813CCB"/>
    <w:rsid w:val="00816AAF"/>
    <w:rsid w:val="00837D3B"/>
    <w:rsid w:val="0088289B"/>
    <w:rsid w:val="008C2961"/>
    <w:rsid w:val="008E04A0"/>
    <w:rsid w:val="009267EF"/>
    <w:rsid w:val="00964F1F"/>
    <w:rsid w:val="0096717A"/>
    <w:rsid w:val="0097193C"/>
    <w:rsid w:val="00994471"/>
    <w:rsid w:val="009B0BB2"/>
    <w:rsid w:val="00A26EA3"/>
    <w:rsid w:val="00A36963"/>
    <w:rsid w:val="00A81AA0"/>
    <w:rsid w:val="00A840C4"/>
    <w:rsid w:val="00A915A0"/>
    <w:rsid w:val="00AA0086"/>
    <w:rsid w:val="00AC06A5"/>
    <w:rsid w:val="00AE468B"/>
    <w:rsid w:val="00B27D07"/>
    <w:rsid w:val="00B71F24"/>
    <w:rsid w:val="00B87339"/>
    <w:rsid w:val="00B964B6"/>
    <w:rsid w:val="00BB0B41"/>
    <w:rsid w:val="00BB43EC"/>
    <w:rsid w:val="00BD3FDF"/>
    <w:rsid w:val="00C31A38"/>
    <w:rsid w:val="00C51FA1"/>
    <w:rsid w:val="00C7784D"/>
    <w:rsid w:val="00C93438"/>
    <w:rsid w:val="00CB636E"/>
    <w:rsid w:val="00CC0890"/>
    <w:rsid w:val="00CD1B11"/>
    <w:rsid w:val="00CF504F"/>
    <w:rsid w:val="00D23740"/>
    <w:rsid w:val="00D352AB"/>
    <w:rsid w:val="00D83E17"/>
    <w:rsid w:val="00DB72C3"/>
    <w:rsid w:val="00DC21F8"/>
    <w:rsid w:val="00DF30E3"/>
    <w:rsid w:val="00DF5714"/>
    <w:rsid w:val="00E0690E"/>
    <w:rsid w:val="00E17E06"/>
    <w:rsid w:val="00E40122"/>
    <w:rsid w:val="00E419F8"/>
    <w:rsid w:val="00E51458"/>
    <w:rsid w:val="00EB116F"/>
    <w:rsid w:val="00EC76C9"/>
    <w:rsid w:val="00EE0402"/>
    <w:rsid w:val="00F26F0F"/>
    <w:rsid w:val="00F351C8"/>
    <w:rsid w:val="00F5322D"/>
    <w:rsid w:val="00F64248"/>
    <w:rsid w:val="00F7106D"/>
    <w:rsid w:val="00FC0498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8A57F94-4994-4E07-B29D-BF451170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0C4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uiPriority w:val="99"/>
    <w:qFormat/>
    <w:rsid w:val="00426662"/>
  </w:style>
  <w:style w:type="character" w:customStyle="1" w:styleId="BodyTextChar">
    <w:name w:val="Body Text Char"/>
    <w:basedOn w:val="DefaultParagraphFont"/>
    <w:link w:val="BodyText"/>
    <w:uiPriority w:val="99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A840C4"/>
    <w:pPr>
      <w:spacing w:after="200" w:line="240" w:lineRule="atLeast"/>
      <w:ind w:left="1134"/>
    </w:pPr>
    <w:rPr>
      <w:rFonts w:ascii="Arial" w:hAnsi="Arial"/>
      <w:szCs w:val="22"/>
    </w:rPr>
  </w:style>
  <w:style w:type="character" w:customStyle="1" w:styleId="E-paragraphdefaultCharChar">
    <w:name w:val="E-paragraph default Char Char"/>
    <w:link w:val="E-paragraphdefault"/>
    <w:locked/>
    <w:rsid w:val="00A840C4"/>
    <w:rPr>
      <w:rFonts w:ascii="Arial" w:hAnsi="Arial"/>
      <w:szCs w:val="22"/>
    </w:rPr>
  </w:style>
  <w:style w:type="paragraph" w:customStyle="1" w:styleId="e-TableText">
    <w:name w:val="e-TableText"/>
    <w:uiPriority w:val="99"/>
    <w:rsid w:val="00A840C4"/>
    <w:rPr>
      <w:rFonts w:ascii="Arial" w:hAnsi="Arial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341</Characters>
  <Application>Microsoft Office Word</Application>
  <DocSecurity>0</DocSecurity>
  <Lines>341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40024 FM03 V1.1 Notice of Installation of Shelf Relay Conversion Unit</vt:lpstr>
    </vt:vector>
  </TitlesOfParts>
  <Manager>Vince Modafferi</Manager>
  <Company>Sydney Trains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40024 FM03 V1.1 Notice of Installation of Shelf Relay Conversion Unit</dc:title>
  <dc:creator>Colin Darmenia</dc:creator>
  <cp:keywords>PR S 40024 FM03 V1.1 Notice of Installation of Shelf Relay Conversion Unit</cp:keywords>
  <dc:description>PR S 40024 FM03 V1.1_x000d_
Date in Force: 10 August 2021</dc:description>
  <cp:lastModifiedBy>Bahieya Sipos</cp:lastModifiedBy>
  <cp:revision>3</cp:revision>
  <cp:lastPrinted>2017-01-11T01:19:00Z</cp:lastPrinted>
  <dcterms:created xsi:type="dcterms:W3CDTF">2021-08-12T05:11:00Z</dcterms:created>
  <dcterms:modified xsi:type="dcterms:W3CDTF">2021-08-12T05:11:00Z</dcterms:modified>
  <cp:category>Engineering Form - Signalling and Control Systems</cp:category>
</cp:coreProperties>
</file>