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25" w:rsidRDefault="00E33425" w:rsidP="00E33425">
      <w:pPr>
        <w:spacing w:before="15" w:after="0" w:line="220" w:lineRule="exact"/>
      </w:pPr>
    </w:p>
    <w:tbl>
      <w:tblPr>
        <w:tblW w:w="965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6832"/>
        <w:gridCol w:w="2149"/>
        <w:gridCol w:w="13"/>
      </w:tblGrid>
      <w:tr w:rsidR="00E33425" w:rsidRPr="00224624" w:rsidTr="001C6556">
        <w:trPr>
          <w:trHeight w:hRule="exact" w:val="187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</w:tcPr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:rsidR="00E33425" w:rsidRPr="00224624" w:rsidRDefault="00E33425" w:rsidP="001C6556">
            <w:pPr>
              <w:spacing w:before="76" w:after="0" w:line="240" w:lineRule="auto"/>
              <w:ind w:left="3809" w:right="3775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224624"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  <w:t>SCHEDULE</w:t>
            </w:r>
            <w:r w:rsidRPr="00224624"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5"/>
                <w:sz w:val="28"/>
                <w:szCs w:val="28"/>
              </w:rPr>
              <w:t>4A</w:t>
            </w:r>
          </w:p>
          <w:p w:rsidR="00E33425" w:rsidRPr="00224624" w:rsidRDefault="00E33425" w:rsidP="001C6556">
            <w:pPr>
              <w:spacing w:after="0" w:line="120" w:lineRule="exact"/>
              <w:rPr>
                <w:color w:val="FFFFFF"/>
                <w:sz w:val="12"/>
                <w:szCs w:val="12"/>
              </w:rPr>
            </w:pPr>
          </w:p>
          <w:p w:rsidR="00E33425" w:rsidRPr="00400D61" w:rsidRDefault="00E33425" w:rsidP="001C6556">
            <w:pPr>
              <w:spacing w:after="0" w:line="240" w:lineRule="auto"/>
              <w:ind w:left="1686" w:right="1653"/>
              <w:jc w:val="center"/>
              <w:rPr>
                <w:color w:val="FFFFFF"/>
                <w:sz w:val="24"/>
                <w:szCs w:val="24"/>
              </w:rPr>
            </w:pPr>
            <w:r w:rsidRPr="00400D6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Regional Road Expenditure and Output Information for 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201</w:t>
            </w:r>
            <w:r w:rsidR="00481A2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7</w:t>
            </w:r>
            <w:r w:rsidR="0012430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/1</w:t>
            </w:r>
            <w:r w:rsidR="00481A2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  <w:p w:rsidR="00E33425" w:rsidRPr="00400D61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  <w:p w:rsidR="00E33425" w:rsidRPr="00224624" w:rsidRDefault="00E33425" w:rsidP="001C6556">
            <w:pPr>
              <w:spacing w:after="0" w:line="240" w:lineRule="auto"/>
              <w:ind w:left="1694" w:right="1664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E33425" w:rsidRPr="005D530F" w:rsidTr="001C6556">
        <w:trPr>
          <w:gridAfter w:val="1"/>
          <w:wAfter w:w="13" w:type="dxa"/>
          <w:trHeight w:hRule="exact" w:val="59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102"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sz w:val="20"/>
                <w:szCs w:val="20"/>
              </w:rPr>
              <w:t>Council Name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D530F" w:rsidRDefault="00E33425" w:rsidP="001C6556">
            <w:pPr>
              <w:spacing w:beforeLines="60" w:before="144" w:after="60" w:line="240" w:lineRule="auto"/>
              <w:ind w:left="322" w:right="3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  <w:r w:rsidRPr="005D530F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Council</w:t>
            </w:r>
            <w:r w:rsidRPr="005D530F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E33425" w:rsidRPr="00400D61" w:rsidRDefault="00E33425" w:rsidP="00E33425">
      <w:pPr>
        <w:tabs>
          <w:tab w:val="left" w:pos="6820"/>
        </w:tabs>
        <w:spacing w:before="2" w:after="0" w:line="200" w:lineRule="exact"/>
        <w:ind w:right="-20"/>
        <w:rPr>
          <w:sz w:val="20"/>
          <w:szCs w:val="20"/>
        </w:rPr>
      </w:pPr>
    </w:p>
    <w:p w:rsidR="00E33425" w:rsidRPr="00400D61" w:rsidRDefault="00E33425" w:rsidP="00E33425">
      <w:pPr>
        <w:spacing w:after="0" w:line="240" w:lineRule="auto"/>
        <w:ind w:left="180"/>
        <w:rPr>
          <w:rFonts w:ascii="Arial" w:hAnsi="Arial" w:cs="Arial"/>
          <w:b/>
          <w:sz w:val="24"/>
          <w:szCs w:val="24"/>
        </w:rPr>
      </w:pPr>
      <w:r w:rsidRPr="00400D61">
        <w:rPr>
          <w:rFonts w:ascii="Arial" w:hAnsi="Arial" w:cs="Arial"/>
          <w:b/>
          <w:sz w:val="24"/>
          <w:szCs w:val="24"/>
        </w:rPr>
        <w:t>To be sub</w:t>
      </w:r>
      <w:r w:rsidRPr="00400D61">
        <w:rPr>
          <w:rFonts w:ascii="Arial" w:hAnsi="Arial" w:cs="Arial"/>
          <w:b/>
          <w:spacing w:val="-1"/>
          <w:sz w:val="24"/>
          <w:szCs w:val="24"/>
        </w:rPr>
        <w:t>m</w:t>
      </w:r>
      <w:r w:rsidRPr="00400D61">
        <w:rPr>
          <w:rFonts w:ascii="Arial" w:hAnsi="Arial" w:cs="Arial"/>
          <w:b/>
          <w:sz w:val="24"/>
          <w:szCs w:val="24"/>
        </w:rPr>
        <w:t xml:space="preserve">itted to </w:t>
      </w:r>
      <w:r w:rsidR="004776D5">
        <w:rPr>
          <w:rFonts w:ascii="Arial" w:hAnsi="Arial" w:cs="Arial"/>
          <w:b/>
          <w:sz w:val="24"/>
          <w:szCs w:val="24"/>
        </w:rPr>
        <w:t xml:space="preserve">Roads and Maritime </w:t>
      </w:r>
      <w:r w:rsidRPr="00400D61">
        <w:rPr>
          <w:rFonts w:ascii="Arial" w:hAnsi="Arial" w:cs="Arial"/>
          <w:b/>
          <w:sz w:val="24"/>
          <w:szCs w:val="24"/>
        </w:rPr>
        <w:t xml:space="preserve">Regional Office </w:t>
      </w:r>
    </w:p>
    <w:p w:rsidR="00E33425" w:rsidRDefault="00E33425" w:rsidP="00E33425">
      <w:pPr>
        <w:spacing w:before="67"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Councils are to report all expenditure relating 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road works and traffic facilities incurred in </w:t>
      </w:r>
      <w:r w:rsidR="0012430C">
        <w:rPr>
          <w:rFonts w:ascii="Arial" w:hAnsi="Arial" w:cs="Arial"/>
          <w:sz w:val="20"/>
          <w:szCs w:val="20"/>
        </w:rPr>
        <w:t>2017/18</w:t>
      </w:r>
      <w:r>
        <w:rPr>
          <w:rFonts w:ascii="Arial" w:hAnsi="Arial" w:cs="Arial"/>
          <w:sz w:val="20"/>
          <w:szCs w:val="20"/>
        </w:rPr>
        <w:t xml:space="preserve"> on Regional Roads from all sources, pursuant to the terms of the Block Grant Agreement.</w:t>
      </w:r>
    </w:p>
    <w:p w:rsidR="00E33425" w:rsidRDefault="00E33425" w:rsidP="00E33425">
      <w:pPr>
        <w:spacing w:before="4" w:after="0" w:line="120" w:lineRule="exact"/>
        <w:ind w:right="-20"/>
        <w:rPr>
          <w:sz w:val="12"/>
          <w:szCs w:val="12"/>
        </w:rPr>
      </w:pPr>
    </w:p>
    <w:p w:rsidR="00E33425" w:rsidRDefault="00E33425" w:rsidP="00E33425">
      <w:pPr>
        <w:spacing w:after="0" w:line="240" w:lineRule="auto"/>
        <w:ind w:left="23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Councils are to provide a breakdown of the total 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penditure by four principal funding sources: </w:t>
      </w:r>
      <w:r w:rsidR="004776D5">
        <w:rPr>
          <w:rFonts w:ascii="Arial" w:hAnsi="Arial" w:cs="Arial"/>
          <w:sz w:val="20"/>
          <w:szCs w:val="20"/>
        </w:rPr>
        <w:t>Roads and Maritime</w:t>
      </w:r>
      <w:r>
        <w:rPr>
          <w:rFonts w:ascii="Arial" w:hAnsi="Arial" w:cs="Arial"/>
          <w:sz w:val="20"/>
          <w:szCs w:val="20"/>
        </w:rPr>
        <w:t>; Federal Government; Council’s own funds; and Other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Sources (including developer contributions and grants from other agencies).</w:t>
      </w:r>
    </w:p>
    <w:p w:rsidR="00E33425" w:rsidRDefault="00E33425" w:rsidP="00E33425">
      <w:pPr>
        <w:spacing w:before="9" w:after="0" w:line="130" w:lineRule="exact"/>
        <w:ind w:right="-20"/>
        <w:rPr>
          <w:sz w:val="13"/>
          <w:szCs w:val="13"/>
        </w:rPr>
      </w:pPr>
    </w:p>
    <w:p w:rsidR="00E33425" w:rsidRDefault="00E33425" w:rsidP="00E33425">
      <w:pPr>
        <w:spacing w:after="0" w:line="226" w:lineRule="exact"/>
        <w:ind w:left="234" w:right="-20"/>
        <w:rPr>
          <w:rFonts w:ascii="Arial" w:hAnsi="Arial" w:cs="Arial"/>
          <w:b/>
          <w:position w:val="-1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Councils are to provide a breakdown of the expenditure</w:t>
      </w:r>
      <w:r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position w:val="-1"/>
          <w:sz w:val="20"/>
          <w:szCs w:val="20"/>
        </w:rPr>
        <w:t xml:space="preserve">into key work activities as described below. </w:t>
      </w:r>
      <w:r w:rsidRPr="00CB5E7E">
        <w:rPr>
          <w:rFonts w:ascii="Arial" w:hAnsi="Arial" w:cs="Arial"/>
          <w:position w:val="-1"/>
          <w:sz w:val="20"/>
          <w:szCs w:val="20"/>
        </w:rPr>
        <w:t>Each item must record a response</w:t>
      </w:r>
      <w:r>
        <w:rPr>
          <w:rFonts w:ascii="Arial" w:hAnsi="Arial" w:cs="Arial"/>
          <w:position w:val="-1"/>
          <w:sz w:val="20"/>
          <w:szCs w:val="20"/>
        </w:rPr>
        <w:t xml:space="preserve">.  </w:t>
      </w:r>
      <w:r w:rsidRPr="00C10A3E">
        <w:rPr>
          <w:rFonts w:ascii="Arial" w:hAnsi="Arial" w:cs="Arial"/>
          <w:b/>
          <w:position w:val="-1"/>
          <w:sz w:val="20"/>
          <w:szCs w:val="20"/>
        </w:rPr>
        <w:t>If no data is applicable, please record “Not Applicable” or “N/A”.</w:t>
      </w:r>
    </w:p>
    <w:p w:rsidR="00E33425" w:rsidRPr="00C10A3E" w:rsidRDefault="00E33425" w:rsidP="00E33425">
      <w:pPr>
        <w:spacing w:after="0" w:line="226" w:lineRule="exact"/>
        <w:ind w:left="234" w:right="-20"/>
        <w:rPr>
          <w:rFonts w:ascii="Arial" w:hAnsi="Arial" w:cs="Arial"/>
          <w:sz w:val="16"/>
          <w:szCs w:val="16"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151"/>
        <w:gridCol w:w="1830"/>
      </w:tblGrid>
      <w:tr w:rsidR="00E33425" w:rsidRPr="00D571CB" w:rsidTr="001C6556">
        <w:trPr>
          <w:trHeight w:hRule="exact" w:val="53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571CB" w:rsidRDefault="00E33425" w:rsidP="001C6556">
            <w:pPr>
              <w:spacing w:before="120" w:after="120" w:line="240" w:lineRule="auto"/>
              <w:ind w:left="103" w:right="-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D571CB">
              <w:rPr>
                <w:rFonts w:ascii="Arial" w:hAnsi="Arial" w:cs="Arial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571CB" w:rsidRDefault="00E33425" w:rsidP="001C6556">
            <w:pPr>
              <w:spacing w:before="120" w:after="120" w:line="240" w:lineRule="auto"/>
              <w:ind w:left="102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Item 2:  </w:t>
            </w:r>
            <w:r w:rsidRPr="00D571C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Expenditure on regional roads from all council’s funding sources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571CB" w:rsidRDefault="00E33425" w:rsidP="001C6556">
            <w:pPr>
              <w:spacing w:before="120" w:after="120" w:line="240" w:lineRule="auto"/>
              <w:ind w:left="139" w:right="21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571CB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$</w:t>
            </w:r>
          </w:p>
        </w:tc>
      </w:tr>
      <w:tr w:rsidR="00E33425" w:rsidRPr="00590431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220" w:lineRule="exact"/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33425" w:rsidRDefault="004776D5" w:rsidP="001C6556">
            <w:pPr>
              <w:spacing w:after="0" w:line="240" w:lineRule="auto"/>
              <w:ind w:left="102" w:righ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Roads and Maritime </w:t>
            </w:r>
            <w:r w:rsidR="00E334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33425">
              <w:rPr>
                <w:rFonts w:ascii="Arial" w:hAnsi="Arial" w:cs="Arial"/>
                <w:sz w:val="18"/>
                <w:szCs w:val="18"/>
              </w:rPr>
              <w:t>(Block, REPAIR, Disaster Restorat</w:t>
            </w:r>
            <w:r w:rsidR="00E33425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E33425">
              <w:rPr>
                <w:rFonts w:ascii="Arial" w:hAnsi="Arial" w:cs="Arial"/>
                <w:sz w:val="18"/>
                <w:szCs w:val="18"/>
              </w:rPr>
              <w:t>on, Road Safet</w:t>
            </w:r>
            <w:r w:rsidR="00E33425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="00E3342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3425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="00E33425">
              <w:rPr>
                <w:rFonts w:ascii="Arial" w:hAnsi="Arial" w:cs="Arial"/>
                <w:sz w:val="18"/>
                <w:szCs w:val="18"/>
              </w:rPr>
              <w:t xml:space="preserve">raffic Management and other </w:t>
            </w:r>
            <w:r>
              <w:rPr>
                <w:rFonts w:ascii="Arial" w:hAnsi="Arial" w:cs="Arial"/>
                <w:sz w:val="18"/>
                <w:szCs w:val="18"/>
              </w:rPr>
              <w:t xml:space="preserve">Roads and Maritime </w:t>
            </w:r>
            <w:r w:rsidR="00E33425">
              <w:rPr>
                <w:rFonts w:ascii="Arial" w:hAnsi="Arial" w:cs="Arial"/>
                <w:sz w:val="18"/>
                <w:szCs w:val="18"/>
              </w:rPr>
              <w:t xml:space="preserve">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  <w:tr w:rsidR="00E33425" w:rsidRPr="00590431" w:rsidTr="001C6556">
        <w:trPr>
          <w:trHeight w:hRule="exact" w:val="451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Federal Go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ernment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(Federal Financial Assistance and Roads to Recovery</w:t>
            </w: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Grants, Any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 federal road grants)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  <w:tr w:rsidR="00E33425" w:rsidRPr="00590431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Council’s o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funds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  <w:tr w:rsidR="00E33425" w:rsidRPr="00590431" w:rsidTr="001C6556">
        <w:trPr>
          <w:trHeight w:hRule="exact" w:val="29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3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7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Sources </w:t>
            </w:r>
            <w:r>
              <w:rPr>
                <w:rFonts w:ascii="Arial" w:hAnsi="Arial" w:cs="Arial"/>
                <w:sz w:val="18"/>
                <w:szCs w:val="18"/>
              </w:rPr>
              <w:t>(e.g. Developers, other agencies)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  <w:tr w:rsidR="00E33425" w:rsidRPr="00590431" w:rsidTr="001C6556">
        <w:trPr>
          <w:trHeight w:hRule="exact" w:val="37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2"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7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2430C">
            <w:pPr>
              <w:spacing w:before="54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99"/>
              </w:rPr>
              <w:t>Total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</w:rPr>
              <w:t>Expenditure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</w:rPr>
              <w:t>in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2430C">
              <w:rPr>
                <w:rFonts w:ascii="Arial" w:hAnsi="Arial" w:cs="Arial"/>
                <w:b/>
                <w:bCs/>
                <w:w w:val="99"/>
              </w:rPr>
              <w:t>2017/18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>
            <w:pPr>
              <w:ind w:left="139"/>
            </w:pPr>
          </w:p>
        </w:tc>
      </w:tr>
    </w:tbl>
    <w:p w:rsidR="00E33425" w:rsidRDefault="00E33425" w:rsidP="00E33425">
      <w:pPr>
        <w:spacing w:before="10" w:after="0" w:line="170" w:lineRule="exact"/>
        <w:rPr>
          <w:sz w:val="17"/>
          <w:szCs w:val="17"/>
        </w:rPr>
      </w:pPr>
    </w:p>
    <w:p w:rsidR="00E33425" w:rsidRDefault="00E33425" w:rsidP="00E33425">
      <w:pPr>
        <w:spacing w:before="31" w:after="0" w:line="240" w:lineRule="auto"/>
        <w:ind w:left="234" w:right="-20"/>
        <w:rPr>
          <w:rFonts w:ascii="Arial" w:hAnsi="Arial" w:cs="Arial"/>
          <w:b/>
          <w:bCs/>
          <w:i/>
        </w:rPr>
      </w:pP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300"/>
        <w:gridCol w:w="143"/>
        <w:gridCol w:w="1184"/>
        <w:gridCol w:w="148"/>
        <w:gridCol w:w="1159"/>
        <w:gridCol w:w="137"/>
        <w:gridCol w:w="761"/>
        <w:gridCol w:w="983"/>
        <w:gridCol w:w="106"/>
        <w:gridCol w:w="1060"/>
      </w:tblGrid>
      <w:tr w:rsidR="00E33425" w:rsidRPr="00EF4C05" w:rsidTr="001C6556">
        <w:trPr>
          <w:trHeight w:hRule="exact" w:val="66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EF4C05" w:rsidRDefault="00E33425" w:rsidP="001C6556">
            <w:pPr>
              <w:spacing w:before="120" w:after="120" w:line="240" w:lineRule="auto"/>
              <w:ind w:left="232" w:right="-23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EF4C05">
              <w:rPr>
                <w:rFonts w:ascii="Arial" w:hAnsi="Arial" w:cs="Arial"/>
                <w:b/>
                <w:bCs/>
                <w:color w:val="FFFFFF"/>
              </w:rPr>
              <w:t>Breakdown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12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of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2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Expenditure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13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by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3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work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5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activities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9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and</w:t>
            </w:r>
            <w:r w:rsidRPr="00EF4C05">
              <w:rPr>
                <w:rFonts w:ascii="Arial" w:hAnsi="Arial" w:cs="Arial"/>
                <w:b/>
                <w:bCs/>
                <w:color w:val="FFFFFF"/>
                <w:spacing w:val="-4"/>
              </w:rPr>
              <w:t xml:space="preserve"> </w:t>
            </w:r>
            <w:r w:rsidRPr="00EF4C05">
              <w:rPr>
                <w:rFonts w:ascii="Arial" w:hAnsi="Arial" w:cs="Arial"/>
                <w:b/>
                <w:bCs/>
                <w:color w:val="FFFFFF"/>
              </w:rPr>
              <w:t>output</w:t>
            </w:r>
          </w:p>
          <w:p w:rsidR="00E33425" w:rsidRPr="00EF4C05" w:rsidRDefault="00E33425" w:rsidP="001C6556">
            <w:pPr>
              <w:spacing w:before="27" w:after="0" w:line="240" w:lineRule="auto"/>
              <w:ind w:left="1666" w:right="-20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3425" w:rsidRPr="00D9723E" w:rsidTr="001C6556">
        <w:trPr>
          <w:trHeight w:hRule="exact" w:val="565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D9723E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33425" w:rsidRPr="00D9723E" w:rsidRDefault="00E33425" w:rsidP="001C6556">
            <w:pPr>
              <w:spacing w:after="0" w:line="240" w:lineRule="auto"/>
              <w:ind w:left="132" w:right="-20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pacing w:val="-1"/>
                <w:sz w:val="20"/>
                <w:szCs w:val="20"/>
              </w:rPr>
              <w:t>Item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D9723E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33425" w:rsidRPr="00D9723E" w:rsidRDefault="00E33425" w:rsidP="001C6556">
            <w:pPr>
              <w:spacing w:after="0" w:line="240" w:lineRule="auto"/>
              <w:ind w:left="1291" w:right="12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z w:val="20"/>
                <w:szCs w:val="20"/>
              </w:rPr>
              <w:t>A</w:t>
            </w:r>
            <w:r w:rsidRPr="00D9723E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D9723E">
              <w:rPr>
                <w:rFonts w:ascii="Arial" w:hAnsi="Arial" w:cs="Arial"/>
                <w:sz w:val="20"/>
                <w:szCs w:val="20"/>
              </w:rPr>
              <w:t>ti</w:t>
            </w:r>
            <w:r w:rsidRPr="00D9723E">
              <w:rPr>
                <w:rFonts w:ascii="Arial" w:hAnsi="Arial" w:cs="Arial"/>
                <w:spacing w:val="1"/>
                <w:sz w:val="20"/>
                <w:szCs w:val="20"/>
              </w:rPr>
              <w:t>v</w:t>
            </w:r>
            <w:r w:rsidRPr="00D9723E">
              <w:rPr>
                <w:rFonts w:ascii="Arial" w:hAnsi="Arial" w:cs="Arial"/>
                <w:sz w:val="20"/>
                <w:szCs w:val="20"/>
              </w:rPr>
              <w:t>ity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D9723E" w:rsidRDefault="00E33425" w:rsidP="001C6556">
            <w:pPr>
              <w:spacing w:before="45" w:after="0" w:line="240" w:lineRule="auto"/>
              <w:ind w:left="88" w:righ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z w:val="20"/>
                <w:szCs w:val="20"/>
              </w:rPr>
              <w:t>Expenditure</w:t>
            </w:r>
          </w:p>
          <w:p w:rsidR="00E33425" w:rsidRPr="00D9723E" w:rsidRDefault="00E33425" w:rsidP="00A838F6">
            <w:pPr>
              <w:spacing w:after="0" w:line="229" w:lineRule="exact"/>
              <w:ind w:left="568" w:right="5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23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D9723E" w:rsidRDefault="00E33425" w:rsidP="001C6556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E33425" w:rsidRPr="00D9723E" w:rsidRDefault="00E33425" w:rsidP="001C6556">
            <w:pPr>
              <w:spacing w:after="0" w:line="240" w:lineRule="auto"/>
              <w:ind w:left="744" w:right="-20"/>
              <w:rPr>
                <w:rFonts w:ascii="Arial" w:hAnsi="Arial" w:cs="Arial"/>
                <w:sz w:val="20"/>
                <w:szCs w:val="20"/>
              </w:rPr>
            </w:pPr>
            <w:r w:rsidRPr="000D086D">
              <w:rPr>
                <w:rFonts w:ascii="Arial" w:hAnsi="Arial" w:cs="Arial"/>
                <w:sz w:val="20"/>
                <w:szCs w:val="20"/>
                <w:shd w:val="clear" w:color="auto" w:fill="F3F3F3"/>
              </w:rPr>
              <w:t>Output to be reported by council</w:t>
            </w:r>
          </w:p>
        </w:tc>
      </w:tr>
      <w:tr w:rsidR="00E33425" w:rsidRPr="00D9723E" w:rsidTr="001C6556">
        <w:trPr>
          <w:trHeight w:hRule="exact" w:val="511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9723E" w:rsidRDefault="00E33425" w:rsidP="001C6556">
            <w:pPr>
              <w:spacing w:before="120" w:after="120" w:line="240" w:lineRule="auto"/>
              <w:ind w:left="794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3 - Road maintenance (excluding bridges) on regional roads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104D65" w:rsidRDefault="00E33425" w:rsidP="001C6556">
            <w:pPr>
              <w:spacing w:before="68" w:after="0" w:line="244" w:lineRule="auto"/>
              <w:ind w:left="102" w:right="14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04D6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Routine roadside maintenance. (route maintenance)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r>
              <w:t xml:space="preserve"> </w:t>
            </w:r>
            <w:r w:rsidRPr="00D54163">
              <w:rPr>
                <w:shd w:val="clear" w:color="auto" w:fill="F3F3F3"/>
              </w:rPr>
              <w:t xml:space="preserve">   </w:t>
            </w:r>
          </w:p>
        </w:tc>
      </w:tr>
      <w:tr w:rsidR="00E33425" w:rsidRPr="00590431" w:rsidTr="001C6556">
        <w:trPr>
          <w:trHeight w:hRule="exact" w:val="746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6" w:after="0" w:line="206" w:lineRule="exact"/>
              <w:ind w:left="102" w:righ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maintenance of the road corrido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, excluding the pavement and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associated structures. It includes control of pests and noxious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eeds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ithin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road reserve, control of vegetation and mo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ing, landscaping, fire ha</w:t>
            </w:r>
            <w:r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ard control, litter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ontrol plus shoulder grading and drainage cleaning.</w:t>
            </w:r>
          </w:p>
        </w:tc>
      </w:tr>
      <w:tr w:rsidR="00E33425" w:rsidRPr="00590431" w:rsidTr="001C6556">
        <w:trPr>
          <w:trHeight w:hRule="exact" w:val="52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after="0" w:line="140" w:lineRule="exact"/>
              <w:rPr>
                <w:sz w:val="14"/>
                <w:szCs w:val="14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Routine Pa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 maintenance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left="1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r>
              <w:t xml:space="preserve"> </w:t>
            </w:r>
            <w:r w:rsidRPr="00D54163">
              <w:rPr>
                <w:shd w:val="clear" w:color="auto" w:fill="F3F3F3"/>
              </w:rPr>
              <w:t xml:space="preserve">  </w:t>
            </w:r>
          </w:p>
        </w:tc>
      </w:tr>
      <w:tr w:rsidR="00E33425" w:rsidRPr="00590431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95" w:after="0" w:line="206" w:lineRule="exact"/>
              <w:ind w:left="102" w:right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Includes expenditure on minor activities to maintain </w:t>
            </w:r>
            <w:r>
              <w:rPr>
                <w:rFonts w:ascii="Arial" w:hAnsi="Arial" w:cs="Arial"/>
                <w:i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he traffic pavement and shoulders of a road in a safe and trafficable condition, including maintenance of assoc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ated structures, and includes pot hole patching, crack sealing and heavy patching.</w:t>
            </w:r>
          </w:p>
        </w:tc>
      </w:tr>
      <w:tr w:rsidR="00E33425" w:rsidRPr="00590431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:rsidR="00E33425" w:rsidRPr="00590431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16" w:after="0" w:line="220" w:lineRule="exact"/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Length of resurfacing project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4D3D2A">
              <w:rPr>
                <w:rFonts w:ascii="Arial" w:hAnsi="Arial" w:cs="Arial"/>
                <w:b/>
                <w:bCs/>
                <w:sz w:val="16"/>
                <w:szCs w:val="16"/>
              </w:rPr>
              <w:t>(k</w:t>
            </w:r>
            <w:r w:rsidRPr="004D3D2A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</w:t>
            </w:r>
            <w:r w:rsidRPr="004D3D2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5043DE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DF6419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804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95" w:after="0" w:line="206" w:lineRule="exact"/>
              <w:ind w:left="102" w:right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periodic pavement maintenance of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sealed roads: -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to preserve pavements by correcting defects in surface in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egrity other than those treated by routine main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enance or rehabilitation and includes reseals (sprayed seals), asphalt resurfa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ing, pavement rejuvenat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 and micro surfacing.</w:t>
            </w:r>
          </w:p>
        </w:tc>
      </w:tr>
      <w:tr w:rsidR="00E33425" w:rsidRPr="00590431" w:rsidTr="001C6556">
        <w:trPr>
          <w:trHeight w:hRule="exact" w:val="946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after="0" w:line="150" w:lineRule="exact"/>
              <w:rPr>
                <w:sz w:val="15"/>
                <w:szCs w:val="15"/>
              </w:rPr>
            </w:pPr>
          </w:p>
          <w:p w:rsidR="00E33425" w:rsidRPr="00590431" w:rsidRDefault="00E33425" w:rsidP="001C6556">
            <w:pPr>
              <w:spacing w:after="0" w:line="200" w:lineRule="exact"/>
              <w:rPr>
                <w:sz w:val="20"/>
                <w:szCs w:val="20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16" w:after="0" w:line="220" w:lineRule="exact"/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ement resurfacing</w:t>
            </w:r>
          </w:p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UNSEALED Roads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4" w:lineRule="auto"/>
              <w:ind w:left="102" w:right="169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Length of resurfacing </w:t>
            </w:r>
            <w:r w:rsidRPr="00E86255">
              <w:rPr>
                <w:rFonts w:ascii="Arial" w:hAnsi="Arial" w:cs="Arial"/>
                <w:b/>
                <w:bCs/>
                <w:sz w:val="18"/>
                <w:szCs w:val="20"/>
                <w:shd w:val="clear" w:color="auto" w:fill="F3F3F3"/>
              </w:rPr>
              <w:t>project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2" w:after="0" w:line="244" w:lineRule="auto"/>
              <w:ind w:left="102" w:right="114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5043DE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DF6419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34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70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periodic pavement resurfa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ing of unsealed roads - gravel re-sheeting.</w:t>
            </w:r>
          </w:p>
        </w:tc>
      </w:tr>
      <w:tr w:rsidR="00E33425" w:rsidRPr="00590431" w:rsidTr="001C6556">
        <w:trPr>
          <w:trHeight w:hRule="exact" w:val="73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Rehabilitation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10" w:after="0" w:line="244" w:lineRule="auto"/>
              <w:ind w:left="102" w:right="145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Length of rehabilitation project (km)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10" w:after="0" w:line="244" w:lineRule="auto"/>
              <w:ind w:left="102" w:right="191"/>
              <w:rPr>
                <w:rFonts w:ascii="Arial" w:hAnsi="Arial" w:cs="Arial"/>
                <w:sz w:val="20"/>
                <w:szCs w:val="20"/>
              </w:rPr>
            </w:pP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Area of project (</w:t>
            </w:r>
            <w:r w:rsidRPr="005043DE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m</w:t>
            </w:r>
            <w:r w:rsidRPr="00DF6419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2</w:t>
            </w:r>
            <w:r w:rsidRPr="005043DE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33425" w:rsidRDefault="00E33425" w:rsidP="001C6556">
            <w:pPr>
              <w:spacing w:before="84" w:after="0" w:line="206" w:lineRule="exact"/>
              <w:ind w:left="102" w:right="8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pavement and shoulder resto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ation and replacement (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ncluding resurfacing).</w:t>
            </w:r>
          </w:p>
        </w:tc>
      </w:tr>
      <w:tr w:rsidR="00E33425" w:rsidRPr="00D9723E" w:rsidTr="001C6556">
        <w:trPr>
          <w:trHeight w:hRule="exact" w:val="506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9723E" w:rsidRDefault="00E33425" w:rsidP="001C6556">
            <w:pPr>
              <w:spacing w:before="120" w:after="120" w:line="240" w:lineRule="auto"/>
              <w:ind w:left="259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4 - route development of regional roads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Widening/shoulder sealing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Length of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idening project (k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38" w:after="0" w:line="206" w:lineRule="exact"/>
              <w:ind w:left="102" w:righ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Includes expenditure on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idening formation, and seal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ng existing shoulders.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If undertaken as part of construction and realignment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orks then include under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onstruction and realignment.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If undertaken as part of initial sealing then repo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t under initial sealing.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Reconstruction/ Realignment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02" w:right="4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Length of reconstruction project 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69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38" w:after="0" w:line="206" w:lineRule="exact"/>
              <w:ind w:left="102" w:right="2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reconstructing road on amended alignment or to increase traffic or load capacity, excluding construction of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approaches to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bridges.</w:t>
            </w:r>
            <w:r>
              <w:rPr>
                <w:rFonts w:ascii="Arial" w:hAnsi="Arial" w:cs="Arial"/>
                <w:i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If part of project to undertake initial sealing, then report under Initial Sealing.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02" w:right="11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Initial seals (including reconstruction)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02" w:right="9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Length of initial seal project(km)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E33425" w:rsidRDefault="00E33425" w:rsidP="001C6556">
            <w:pPr>
              <w:spacing w:after="0" w:line="206" w:lineRule="exact"/>
              <w:ind w:left="102" w:righ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to prepare (including deviation,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idening and/or construction) to seal previously unsealed roads.</w:t>
            </w:r>
          </w:p>
        </w:tc>
      </w:tr>
      <w:tr w:rsidR="00E33425" w:rsidRPr="00D9723E" w:rsidTr="001C6556">
        <w:trPr>
          <w:trHeight w:hRule="exact" w:val="472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9723E" w:rsidRDefault="00E33425" w:rsidP="001C6556">
            <w:pPr>
              <w:spacing w:before="120" w:after="120" w:line="240" w:lineRule="auto"/>
              <w:ind w:left="309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5 – bridges on regional roads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 maintenance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33425" w:rsidRDefault="00E33425" w:rsidP="001C6556">
            <w:pPr>
              <w:spacing w:before="68" w:after="0" w:line="244" w:lineRule="auto"/>
              <w:ind w:left="102" w:right="22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Deck area maintained (m</w:t>
            </w:r>
            <w:r w:rsidRPr="00DF6419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84" w:after="0" w:line="206" w:lineRule="exact"/>
              <w:ind w:left="102" w:right="1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bridge maintenance, inspect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ons, and painting other than expenditure on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 construction.</w:t>
            </w:r>
          </w:p>
        </w:tc>
      </w:tr>
      <w:tr w:rsidR="00E33425" w:rsidRPr="00590431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50" w:after="0" w:line="244" w:lineRule="auto"/>
              <w:ind w:left="102" w:right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 restoration and replacement, excluding significant approach road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location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ork</w:t>
            </w:r>
          </w:p>
        </w:tc>
      </w:tr>
      <w:tr w:rsidR="00E33425" w:rsidRPr="00590431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E33425" w:rsidRDefault="00E33425" w:rsidP="001C6556">
            <w:pPr>
              <w:spacing w:before="84" w:after="0" w:line="206" w:lineRule="exact"/>
              <w:ind w:left="102" w:right="5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expenditure, si</w:t>
            </w:r>
            <w:r>
              <w:rPr>
                <w:rFonts w:ascii="Arial" w:hAnsi="Arial" w:cs="Arial"/>
                <w:i/>
                <w:spacing w:val="-5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sz w:val="18"/>
                <w:szCs w:val="18"/>
              </w:rPr>
              <w:t>e and location of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completed or under const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uction excluding cost of significant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approach roads.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02"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Significant road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 to pro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 approaches to new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bridges.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463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expenditure on construction cost of significant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or replacement approach roads to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bridges.</w:t>
            </w:r>
          </w:p>
        </w:tc>
      </w:tr>
      <w:tr w:rsidR="00E33425" w:rsidRPr="00D9723E" w:rsidTr="001C6556">
        <w:trPr>
          <w:trHeight w:hRule="exact" w:val="455"/>
        </w:trPr>
        <w:tc>
          <w:tcPr>
            <w:tcW w:w="9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D9723E" w:rsidRDefault="00E33425" w:rsidP="001C6556">
            <w:pPr>
              <w:spacing w:before="120" w:after="120" w:line="240" w:lineRule="auto"/>
              <w:ind w:left="2330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D972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6 - safety and traffic works on regional roads</w:t>
            </w:r>
          </w:p>
        </w:tc>
      </w:tr>
      <w:tr w:rsidR="00E33425" w:rsidRPr="00590431" w:rsidTr="001C6556">
        <w:trPr>
          <w:trHeight w:hRule="exact" w:val="80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traffic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 on</w:t>
            </w:r>
          </w:p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Regional Roads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Default="00E33425" w:rsidP="001C6556">
            <w:pPr>
              <w:spacing w:after="0" w:line="180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any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key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new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orks</w:t>
            </w:r>
          </w:p>
        </w:tc>
      </w:tr>
      <w:tr w:rsidR="00E33425" w:rsidRPr="00590431" w:rsidTr="001C6556">
        <w:trPr>
          <w:trHeight w:hRule="exact" w:val="2251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8" w:after="0" w:line="206" w:lineRule="exact"/>
              <w:ind w:left="102" w:right="5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routine expenditure on maintaining and improv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ng safety and traffic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such as linemarking, signage, traffic facilities, guardrail and cycle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ays.</w:t>
            </w:r>
          </w:p>
          <w:p w:rsidR="00E33425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construction of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facilities such as roundabou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s, new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guardrail, pedestrian refuges, traffic signals, busbays.</w:t>
            </w:r>
          </w:p>
          <w:p w:rsidR="00E33425" w:rsidRDefault="00E33425" w:rsidP="001C6556">
            <w:pPr>
              <w:spacing w:after="0" w:line="206" w:lineRule="exact"/>
              <w:ind w:left="102" w:right="175"/>
              <w:rPr>
                <w:rFonts w:ascii="Arial" w:hAnsi="Arial" w:cs="Arial"/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Exclude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orks on intersections bet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een State and Regional Roads.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on intersections bet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z w:val="18"/>
                <w:szCs w:val="18"/>
              </w:rPr>
              <w:t>een</w:t>
            </w:r>
          </w:p>
          <w:p w:rsidR="00E33425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Regional and Local Roads.</w:t>
            </w:r>
          </w:p>
          <w:p w:rsidR="00E33425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06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 NOT include expenditure Road 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fety Officers or loan repay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ents.</w:t>
            </w:r>
          </w:p>
        </w:tc>
      </w:tr>
    </w:tbl>
    <w:p w:rsidR="00E33425" w:rsidRDefault="00E33425" w:rsidP="00E33425">
      <w:pPr>
        <w:rPr>
          <w:rFonts w:ascii="Arial" w:hAnsi="Arial" w:cs="Arial"/>
          <w:i/>
          <w:color w:val="FF0000"/>
          <w:sz w:val="20"/>
          <w:szCs w:val="20"/>
        </w:rPr>
      </w:pPr>
    </w:p>
    <w:p w:rsidR="00E33425" w:rsidRDefault="00E33425" w:rsidP="00E33425">
      <w:r>
        <w:br w:type="page"/>
      </w:r>
    </w:p>
    <w:tbl>
      <w:tblPr>
        <w:tblW w:w="9642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3443"/>
        <w:gridCol w:w="1332"/>
        <w:gridCol w:w="4206"/>
      </w:tblGrid>
      <w:tr w:rsidR="00E33425" w:rsidRPr="009202C4" w:rsidTr="001C6556">
        <w:trPr>
          <w:trHeight w:hRule="exact" w:val="504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202C4" w:rsidRDefault="00E33425" w:rsidP="001C6556">
            <w:pPr>
              <w:spacing w:before="120" w:after="120" w:line="240" w:lineRule="auto"/>
              <w:ind w:left="1871" w:right="-23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02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Item 7 - natural disaster restoration works on regional roads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Natural Disaster Restoration</w:t>
            </w:r>
          </w:p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Works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</w:tr>
      <w:tr w:rsidR="00E33425" w:rsidRPr="00590431" w:rsidTr="001C6556">
        <w:trPr>
          <w:trHeight w:hRule="exact" w:val="50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51" w:after="0" w:line="206" w:lineRule="exact"/>
              <w:ind w:left="102" w:right="3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Includes expenditure on any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not captured under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above activities, undertaken to repair damage to roads or traffic facilities from natural disasters.</w:t>
            </w:r>
          </w:p>
        </w:tc>
      </w:tr>
      <w:tr w:rsidR="00E33425" w:rsidRPr="009202C4" w:rsidTr="001C6556">
        <w:trPr>
          <w:trHeight w:hRule="exact" w:val="460"/>
        </w:trPr>
        <w:tc>
          <w:tcPr>
            <w:tcW w:w="9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</w:tcPr>
          <w:p w:rsidR="00E33425" w:rsidRPr="009202C4" w:rsidRDefault="00E33425" w:rsidP="001C6556">
            <w:pPr>
              <w:spacing w:before="120" w:after="120" w:line="240" w:lineRule="auto"/>
              <w:ind w:left="4111" w:right="4094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202C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Item 8 – other</w:t>
            </w:r>
          </w:p>
        </w:tc>
      </w:tr>
      <w:tr w:rsidR="00E33425" w:rsidRPr="00590431" w:rsidTr="001C6556">
        <w:trPr>
          <w:trHeight w:hRule="exact" w:val="577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FFFFCC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E33425" w:rsidRDefault="00E33425" w:rsidP="001C6556">
            <w:pPr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orks on Regional 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425" w:rsidRDefault="00E33425" w:rsidP="001C6556">
            <w:pPr>
              <w:spacing w:after="0" w:line="181" w:lineRule="exact"/>
              <w:ind w:left="102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</w:t>
            </w:r>
          </w:p>
        </w:tc>
      </w:tr>
      <w:tr w:rsidR="00E33425" w:rsidRPr="00590431" w:rsidTr="001C6556">
        <w:trPr>
          <w:trHeight w:hRule="exact" w:val="629"/>
        </w:trPr>
        <w:tc>
          <w:tcPr>
            <w:tcW w:w="661" w:type="dxa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/>
        </w:tc>
        <w:tc>
          <w:tcPr>
            <w:tcW w:w="89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4"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Includes any other expenditures on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PHYSICAL </w:t>
            </w:r>
            <w:r>
              <w:rPr>
                <w:rFonts w:ascii="Arial" w:hAnsi="Arial" w:cs="Arial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rks not included above.</w:t>
            </w:r>
          </w:p>
          <w:p w:rsidR="00E33425" w:rsidRDefault="00E33425" w:rsidP="001C6556">
            <w:pPr>
              <w:spacing w:before="3" w:after="0" w:line="206" w:lineRule="exact"/>
              <w:ind w:left="102" w:right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 NOT include expenditure on street lighting, Road S</w:t>
            </w:r>
            <w:r>
              <w:rPr>
                <w:rFonts w:ascii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fety Officers, loan repay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ents, footpath </w:t>
            </w:r>
            <w:r>
              <w:rPr>
                <w:rFonts w:ascii="Arial" w:hAnsi="Arial" w:cs="Arial"/>
                <w:i/>
                <w:spacing w:val="-1"/>
                <w:sz w:val="18"/>
                <w:szCs w:val="18"/>
              </w:rPr>
              <w:t>ma</w:t>
            </w:r>
            <w:r>
              <w:rPr>
                <w:rFonts w:ascii="Arial" w:hAnsi="Arial" w:cs="Arial"/>
                <w:i/>
                <w:sz w:val="18"/>
                <w:szCs w:val="18"/>
              </w:rPr>
              <w:t>intenance, traffic surveys, and asset surveys.</w:t>
            </w:r>
          </w:p>
        </w:tc>
      </w:tr>
      <w:tr w:rsidR="00E33425" w:rsidRPr="00590431" w:rsidTr="001C6556">
        <w:trPr>
          <w:trHeight w:hRule="exact" w:val="610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Pr="00590431" w:rsidRDefault="00E33425" w:rsidP="001C6556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E33425" w:rsidRDefault="00E33425" w:rsidP="001C6556">
            <w:pPr>
              <w:spacing w:after="0" w:line="240" w:lineRule="auto"/>
              <w:ind w:left="10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46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Expenditure</w:t>
            </w:r>
            <w:r>
              <w:rPr>
                <w:rFonts w:ascii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on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Regional</w:t>
            </w:r>
          </w:p>
          <w:p w:rsidR="00E33425" w:rsidRDefault="00E33425" w:rsidP="001C6556">
            <w:pPr>
              <w:spacing w:before="5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Roads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425" w:rsidRDefault="00E33425" w:rsidP="001C6556">
            <w:pPr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33425" w:rsidRDefault="00E33425" w:rsidP="001C6556">
            <w:pPr>
              <w:spacing w:before="68" w:after="0" w:line="244" w:lineRule="auto"/>
              <w:ind w:left="1408" w:right="203" w:hanging="1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Must equal to total amount reported at item 2.5 abo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</w:tbl>
    <w:p w:rsidR="00AF74E2" w:rsidRDefault="00AF74E2" w:rsidP="007A6424">
      <w:pPr>
        <w:spacing w:after="0"/>
      </w:pPr>
      <w:bookmarkStart w:id="0" w:name="_GoBack"/>
      <w:bookmarkEnd w:id="0"/>
    </w:p>
    <w:sectPr w:rsidR="00AF74E2" w:rsidSect="007A6424">
      <w:footerReference w:type="default" r:id="rId9"/>
      <w:pgSz w:w="11920" w:h="16840"/>
      <w:pgMar w:top="500" w:right="1120" w:bottom="680" w:left="1080" w:header="0" w:footer="4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BE" w:rsidRDefault="00D644BE" w:rsidP="00D059F8">
      <w:pPr>
        <w:spacing w:after="0" w:line="240" w:lineRule="auto"/>
      </w:pPr>
      <w:r>
        <w:separator/>
      </w:r>
    </w:p>
  </w:endnote>
  <w:endnote w:type="continuationSeparator" w:id="0">
    <w:p w:rsidR="00D644BE" w:rsidRDefault="00D644BE" w:rsidP="00D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Light"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00A" w:rsidRPr="00874D75" w:rsidRDefault="00F7000A" w:rsidP="001C6556">
    <w:pPr>
      <w:spacing w:after="0" w:line="200" w:lineRule="exact"/>
      <w:jc w:val="center"/>
      <w:rPr>
        <w:b/>
        <w:sz w:val="20"/>
        <w:szCs w:val="20"/>
      </w:rPr>
    </w:pPr>
    <w:r w:rsidRPr="00874D75">
      <w:rPr>
        <w:rStyle w:val="PageNumber"/>
        <w:b/>
      </w:rPr>
      <w:fldChar w:fldCharType="begin"/>
    </w:r>
    <w:r w:rsidRPr="00874D75">
      <w:rPr>
        <w:rStyle w:val="PageNumber"/>
        <w:b/>
      </w:rPr>
      <w:instrText xml:space="preserve"> PAGE </w:instrText>
    </w:r>
    <w:r w:rsidRPr="00874D75">
      <w:rPr>
        <w:rStyle w:val="PageNumber"/>
        <w:b/>
      </w:rPr>
      <w:fldChar w:fldCharType="separate"/>
    </w:r>
    <w:r w:rsidR="007A6424">
      <w:rPr>
        <w:rStyle w:val="PageNumber"/>
        <w:b/>
        <w:noProof/>
      </w:rPr>
      <w:t>1</w:t>
    </w:r>
    <w:r w:rsidRPr="00874D75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BE" w:rsidRDefault="00D644BE" w:rsidP="00D059F8">
      <w:pPr>
        <w:spacing w:after="0" w:line="240" w:lineRule="auto"/>
      </w:pPr>
      <w:r>
        <w:separator/>
      </w:r>
    </w:p>
  </w:footnote>
  <w:footnote w:type="continuationSeparator" w:id="0">
    <w:p w:rsidR="00D644BE" w:rsidRDefault="00D644BE" w:rsidP="00D0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1546A"/>
    <w:multiLevelType w:val="hybridMultilevel"/>
    <w:tmpl w:val="5BBEFC3C"/>
    <w:lvl w:ilvl="0" w:tplc="2CA0794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EB0"/>
    <w:multiLevelType w:val="hybridMultilevel"/>
    <w:tmpl w:val="CA965A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26FB1"/>
    <w:multiLevelType w:val="hybridMultilevel"/>
    <w:tmpl w:val="5FEA0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25"/>
    <w:rsid w:val="00011DB4"/>
    <w:rsid w:val="00027CCC"/>
    <w:rsid w:val="000B67F6"/>
    <w:rsid w:val="000D49C6"/>
    <w:rsid w:val="001176E3"/>
    <w:rsid w:val="0012430C"/>
    <w:rsid w:val="001347CD"/>
    <w:rsid w:val="001678C3"/>
    <w:rsid w:val="0017370E"/>
    <w:rsid w:val="001913EC"/>
    <w:rsid w:val="001C441E"/>
    <w:rsid w:val="001C6556"/>
    <w:rsid w:val="001E5CE1"/>
    <w:rsid w:val="00246242"/>
    <w:rsid w:val="00270ADC"/>
    <w:rsid w:val="002A0D01"/>
    <w:rsid w:val="002F4F36"/>
    <w:rsid w:val="00342733"/>
    <w:rsid w:val="0047411B"/>
    <w:rsid w:val="004776D5"/>
    <w:rsid w:val="00481A20"/>
    <w:rsid w:val="004E0400"/>
    <w:rsid w:val="00515CA7"/>
    <w:rsid w:val="00533406"/>
    <w:rsid w:val="005435A3"/>
    <w:rsid w:val="00553070"/>
    <w:rsid w:val="005A641B"/>
    <w:rsid w:val="005B1CC5"/>
    <w:rsid w:val="005D4777"/>
    <w:rsid w:val="00641664"/>
    <w:rsid w:val="00674747"/>
    <w:rsid w:val="00687AB9"/>
    <w:rsid w:val="00695019"/>
    <w:rsid w:val="006A0BDF"/>
    <w:rsid w:val="006C643A"/>
    <w:rsid w:val="00730A81"/>
    <w:rsid w:val="00796319"/>
    <w:rsid w:val="007A0968"/>
    <w:rsid w:val="007A6424"/>
    <w:rsid w:val="007D123C"/>
    <w:rsid w:val="007E1B30"/>
    <w:rsid w:val="008416E6"/>
    <w:rsid w:val="00882F9D"/>
    <w:rsid w:val="008879DD"/>
    <w:rsid w:val="008A5FDC"/>
    <w:rsid w:val="008B0B5A"/>
    <w:rsid w:val="008B21DB"/>
    <w:rsid w:val="008D2613"/>
    <w:rsid w:val="008D3A1A"/>
    <w:rsid w:val="008F1C1A"/>
    <w:rsid w:val="008F651F"/>
    <w:rsid w:val="00917B81"/>
    <w:rsid w:val="00960658"/>
    <w:rsid w:val="00986BD4"/>
    <w:rsid w:val="009D694C"/>
    <w:rsid w:val="009E0A78"/>
    <w:rsid w:val="009E2D29"/>
    <w:rsid w:val="009E6856"/>
    <w:rsid w:val="00A0210B"/>
    <w:rsid w:val="00A14F30"/>
    <w:rsid w:val="00A55818"/>
    <w:rsid w:val="00A80FC6"/>
    <w:rsid w:val="00A838F6"/>
    <w:rsid w:val="00A85B78"/>
    <w:rsid w:val="00A87B7E"/>
    <w:rsid w:val="00AA1AF2"/>
    <w:rsid w:val="00AB1B20"/>
    <w:rsid w:val="00AF4F2D"/>
    <w:rsid w:val="00AF74E2"/>
    <w:rsid w:val="00B136B1"/>
    <w:rsid w:val="00B51921"/>
    <w:rsid w:val="00BB390E"/>
    <w:rsid w:val="00BB461A"/>
    <w:rsid w:val="00BF23FC"/>
    <w:rsid w:val="00C14218"/>
    <w:rsid w:val="00C658EE"/>
    <w:rsid w:val="00CA64B9"/>
    <w:rsid w:val="00CD0171"/>
    <w:rsid w:val="00CE5864"/>
    <w:rsid w:val="00CF1D7A"/>
    <w:rsid w:val="00D059F8"/>
    <w:rsid w:val="00D2025E"/>
    <w:rsid w:val="00D348E6"/>
    <w:rsid w:val="00D40BD3"/>
    <w:rsid w:val="00D40DD1"/>
    <w:rsid w:val="00D47779"/>
    <w:rsid w:val="00D644BE"/>
    <w:rsid w:val="00DE12C2"/>
    <w:rsid w:val="00E33425"/>
    <w:rsid w:val="00E6571A"/>
    <w:rsid w:val="00EA2B20"/>
    <w:rsid w:val="00EC7D4C"/>
    <w:rsid w:val="00EE6049"/>
    <w:rsid w:val="00EF1319"/>
    <w:rsid w:val="00F10AD9"/>
    <w:rsid w:val="00F5042E"/>
    <w:rsid w:val="00F7000A"/>
    <w:rsid w:val="00F858BB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rsid w:val="00BF23FC"/>
    <w:pPr>
      <w:spacing w:before="100" w:after="120" w:line="240" w:lineRule="auto"/>
      <w:outlineLvl w:val="0"/>
    </w:pPr>
    <w:rPr>
      <w:rFonts w:asciiTheme="majorHAnsi" w:hAnsiTheme="majorHAnsi"/>
      <w:color w:val="002664"/>
      <w:sz w:val="40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BF23FC"/>
    <w:pPr>
      <w:spacing w:before="500" w:after="0" w:line="276" w:lineRule="auto"/>
      <w:outlineLvl w:val="1"/>
    </w:pPr>
    <w:rPr>
      <w:rFonts w:asciiTheme="majorHAnsi" w:eastAsiaTheme="minorEastAsia" w:hAnsiTheme="majorHAnsi" w:cs="Times New Roman"/>
      <w:color w:val="002664"/>
      <w:sz w:val="36"/>
      <w:szCs w:val="3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BF23FC"/>
    <w:pPr>
      <w:spacing w:before="500" w:after="0" w:line="276" w:lineRule="auto"/>
      <w:outlineLvl w:val="2"/>
    </w:pPr>
    <w:rPr>
      <w:rFonts w:asciiTheme="majorHAnsi" w:eastAsiaTheme="minorEastAsia" w:hAnsiTheme="majorHAnsi" w:cs="Times New Roman"/>
      <w:color w:val="002664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BF23FC"/>
    <w:pPr>
      <w:keepNext/>
      <w:keepLines/>
      <w:spacing w:before="400" w:after="12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2"/>
    <w:unhideWhenUsed/>
    <w:qFormat/>
    <w:rsid w:val="00BF23FC"/>
    <w:pPr>
      <w:keepNext/>
      <w:keepLines/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00266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059F8"/>
  </w:style>
  <w:style w:type="paragraph" w:styleId="Footer">
    <w:name w:val="footer"/>
    <w:basedOn w:val="Normal"/>
    <w:link w:val="FooterChar"/>
    <w:unhideWhenUsed/>
    <w:rsid w:val="00D05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059F8"/>
  </w:style>
  <w:style w:type="character" w:customStyle="1" w:styleId="Heading1Char">
    <w:name w:val="Heading 1 Char"/>
    <w:basedOn w:val="DefaultParagraphFont"/>
    <w:link w:val="Heading1"/>
    <w:uiPriority w:val="2"/>
    <w:rsid w:val="00BF23FC"/>
    <w:rPr>
      <w:rFonts w:asciiTheme="majorHAnsi" w:hAnsiTheme="majorHAnsi"/>
      <w:color w:val="002664"/>
      <w:sz w:val="40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BF23FC"/>
    <w:rPr>
      <w:rFonts w:asciiTheme="majorHAnsi" w:eastAsiaTheme="minorEastAsia" w:hAnsiTheme="majorHAnsi" w:cs="Times New Roman"/>
      <w:color w:val="002664"/>
      <w:sz w:val="36"/>
      <w:szCs w:val="38"/>
    </w:rPr>
  </w:style>
  <w:style w:type="character" w:customStyle="1" w:styleId="Heading3Char">
    <w:name w:val="Heading 3 Char"/>
    <w:basedOn w:val="DefaultParagraphFont"/>
    <w:link w:val="Heading3"/>
    <w:uiPriority w:val="2"/>
    <w:rsid w:val="00BF23FC"/>
    <w:rPr>
      <w:rFonts w:asciiTheme="majorHAnsi" w:eastAsiaTheme="minorEastAsia" w:hAnsiTheme="majorHAnsi" w:cs="Times New Roman"/>
      <w:color w:val="002664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2"/>
    <w:rsid w:val="00BF23FC"/>
    <w:rPr>
      <w:rFonts w:asciiTheme="majorHAnsi" w:eastAsiaTheme="majorEastAsia" w:hAnsiTheme="majorHAnsi" w:cstheme="majorBidi"/>
      <w:b/>
      <w:bCs/>
      <w:i/>
      <w:iCs/>
      <w:color w:val="00266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BF23FC"/>
    <w:rPr>
      <w:rFonts w:asciiTheme="majorHAnsi" w:eastAsiaTheme="majorEastAsia" w:hAnsiTheme="majorHAnsi" w:cstheme="majorBidi"/>
      <w:color w:val="002664"/>
      <w:szCs w:val="24"/>
      <w:lang w:val="en-US"/>
    </w:rPr>
  </w:style>
  <w:style w:type="paragraph" w:customStyle="1" w:styleId="Maintitle">
    <w:name w:val="Main title"/>
    <w:basedOn w:val="Normal"/>
    <w:next w:val="Normal"/>
    <w:qFormat/>
    <w:rsid w:val="00BF23FC"/>
    <w:pPr>
      <w:spacing w:after="120" w:line="240" w:lineRule="auto"/>
      <w:outlineLvl w:val="0"/>
    </w:pPr>
    <w:rPr>
      <w:rFonts w:asciiTheme="majorHAnsi" w:hAnsiTheme="majorHAnsi" w:cstheme="majorHAnsi"/>
      <w:b/>
      <w:bCs/>
      <w:color w:val="002664" w:themeColor="accent2"/>
      <w:sz w:val="96"/>
      <w:szCs w:val="56"/>
      <w:lang w:val="en-US"/>
    </w:rPr>
  </w:style>
  <w:style w:type="paragraph" w:customStyle="1" w:styleId="Subtitle">
    <w:name w:val="Sub title"/>
    <w:basedOn w:val="Normal"/>
    <w:next w:val="Normal"/>
    <w:qFormat/>
    <w:rsid w:val="00BF23FC"/>
    <w:pPr>
      <w:spacing w:after="240" w:line="240" w:lineRule="auto"/>
      <w:outlineLvl w:val="1"/>
    </w:pPr>
    <w:rPr>
      <w:rFonts w:asciiTheme="majorHAnsi" w:hAnsiTheme="majorHAnsi"/>
      <w:color w:val="002664" w:themeColor="accent2"/>
      <w:sz w:val="48"/>
      <w:szCs w:val="52"/>
      <w:lang w:val="en-US"/>
    </w:rPr>
  </w:style>
  <w:style w:type="character" w:styleId="PlaceholderText">
    <w:name w:val="Placeholder Text"/>
    <w:basedOn w:val="DefaultParagraphFont"/>
    <w:uiPriority w:val="99"/>
    <w:semiHidden/>
    <w:rsid w:val="00BF23FC"/>
    <w:rPr>
      <w:color w:val="808080"/>
    </w:rPr>
  </w:style>
  <w:style w:type="paragraph" w:styleId="Date">
    <w:name w:val="Date"/>
    <w:basedOn w:val="Normal"/>
    <w:next w:val="Normal"/>
    <w:link w:val="DateChar"/>
    <w:uiPriority w:val="1"/>
    <w:qFormat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character" w:customStyle="1" w:styleId="DateChar">
    <w:name w:val="Date Char"/>
    <w:basedOn w:val="DefaultParagraphFont"/>
    <w:link w:val="Date"/>
    <w:uiPriority w:val="1"/>
    <w:rsid w:val="00BF23FC"/>
    <w:rPr>
      <w:rFonts w:eastAsiaTheme="minorEastAsia" w:cstheme="minorHAnsi"/>
      <w:noProof/>
      <w:color w:val="002664" w:themeColor="accent2"/>
      <w:sz w:val="30"/>
      <w:szCs w:val="30"/>
      <w:lang w:val="en-US"/>
    </w:rPr>
  </w:style>
  <w:style w:type="paragraph" w:customStyle="1" w:styleId="Bulletpoints">
    <w:name w:val="Bullet points"/>
    <w:basedOn w:val="Normal"/>
    <w:next w:val="Normal"/>
    <w:link w:val="BulletpointsChar"/>
    <w:uiPriority w:val="3"/>
    <w:rsid w:val="00BF23FC"/>
    <w:pPr>
      <w:numPr>
        <w:numId w:val="1"/>
      </w:numPr>
      <w:ind w:left="357" w:hanging="357"/>
    </w:pPr>
    <w:rPr>
      <w:color w:val="000000"/>
    </w:rPr>
  </w:style>
  <w:style w:type="character" w:customStyle="1" w:styleId="BulletpointsChar">
    <w:name w:val="Bullet points Char"/>
    <w:basedOn w:val="DefaultParagraphFont"/>
    <w:link w:val="Bulletpoints"/>
    <w:uiPriority w:val="3"/>
    <w:rsid w:val="00BF23FC"/>
    <w:rPr>
      <w:color w:val="000000"/>
    </w:rPr>
  </w:style>
  <w:style w:type="table" w:customStyle="1" w:styleId="RMSTable">
    <w:name w:val="RMS Table"/>
    <w:basedOn w:val="TableNormal"/>
    <w:uiPriority w:val="99"/>
    <w:rsid w:val="00BF23FC"/>
    <w:pPr>
      <w:spacing w:after="0" w:line="240" w:lineRule="auto"/>
    </w:pPr>
    <w:rPr>
      <w:sz w:val="20"/>
    </w:rPr>
    <w:tblPr>
      <w:tblStyleRowBandSize w:val="1"/>
      <w:tblStyleColBandSize w:val="1"/>
      <w:tblBorders>
        <w:insideH w:val="single" w:sz="4" w:space="0" w:color="FFFFFF" w:themeColor="background2"/>
        <w:insideV w:val="single" w:sz="4" w:space="0" w:color="FFFFFF" w:themeColor="background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E6F1F8" w:themeFill="accent4" w:themeFillTint="33"/>
      <w:vAlign w:val="center"/>
    </w:tcPr>
    <w:tblStylePr w:type="firstRow">
      <w:rPr>
        <w:b/>
      </w:rPr>
      <w:tblPr/>
      <w:tcPr>
        <w:shd w:val="clear" w:color="auto" w:fill="84BDDC" w:themeFill="accent4"/>
      </w:tcPr>
    </w:tblStylePr>
    <w:tblStylePr w:type="lastRow">
      <w:rPr>
        <w:b/>
      </w:rPr>
      <w:tblPr/>
      <w:tcPr>
        <w:shd w:val="clear" w:color="auto" w:fill="84BDDC" w:themeFill="accent4"/>
      </w:tcPr>
    </w:tblStylePr>
    <w:tblStylePr w:type="firstCol">
      <w:tblPr/>
      <w:tcPr>
        <w:shd w:val="clear" w:color="auto" w:fill="B5D7EA" w:themeFill="accent4" w:themeFillTint="99"/>
      </w:tcPr>
    </w:tblStylePr>
    <w:tblStylePr w:type="lastCol">
      <w:tblPr/>
      <w:tcPr>
        <w:shd w:val="clear" w:color="auto" w:fill="B5D7EA" w:themeFill="accent4" w:themeFillTint="99"/>
      </w:tcPr>
    </w:tblStylePr>
    <w:tblStylePr w:type="band1Vert">
      <w:tblPr/>
      <w:tcPr>
        <w:shd w:val="clear" w:color="auto" w:fill="CDE4F1" w:themeFill="accent4" w:themeFillTint="66"/>
      </w:tcPr>
    </w:tblStylePr>
    <w:tblStylePr w:type="band1Horz">
      <w:tblPr/>
      <w:tcPr>
        <w:shd w:val="clear" w:color="auto" w:fill="CDE4F1" w:themeFill="accent4" w:themeFillTint="66"/>
      </w:tcPr>
    </w:tblStylePr>
    <w:tblStylePr w:type="band2Horz">
      <w:tblPr/>
      <w:tcPr>
        <w:shd w:val="clear" w:color="auto" w:fill="E6F1F8" w:themeFill="accent4" w:themeFillTint="33"/>
      </w:tcPr>
    </w:tblStylePr>
  </w:style>
  <w:style w:type="paragraph" w:customStyle="1" w:styleId="Captions">
    <w:name w:val="Captions"/>
    <w:basedOn w:val="Normal"/>
    <w:next w:val="Normal"/>
    <w:uiPriority w:val="3"/>
    <w:qFormat/>
    <w:rsid w:val="00BF23FC"/>
    <w:pPr>
      <w:spacing w:after="0" w:line="240" w:lineRule="auto"/>
    </w:pPr>
    <w:rPr>
      <w:color w:val="000000"/>
      <w:sz w:val="17"/>
      <w:szCs w:val="18"/>
    </w:rPr>
  </w:style>
  <w:style w:type="paragraph" w:customStyle="1" w:styleId="Pulloutbody">
    <w:name w:val="Pull out body"/>
    <w:basedOn w:val="Normal"/>
    <w:next w:val="Normal"/>
    <w:uiPriority w:val="3"/>
    <w:qFormat/>
    <w:rsid w:val="00BF23FC"/>
    <w:pPr>
      <w:pBdr>
        <w:top w:val="single" w:sz="2" w:space="9" w:color="0A7CB9" w:themeColor="text2"/>
        <w:left w:val="single" w:sz="2" w:space="9" w:color="0A7CB9" w:themeColor="text2"/>
        <w:bottom w:val="single" w:sz="2" w:space="9" w:color="0A7CB9" w:themeColor="text2"/>
        <w:right w:val="single" w:sz="2" w:space="9" w:color="0A7CB9" w:themeColor="text2"/>
      </w:pBdr>
      <w:shd w:val="clear" w:color="auto" w:fill="006DB1"/>
      <w:spacing w:after="120" w:line="240" w:lineRule="auto"/>
      <w:ind w:left="181" w:right="181"/>
    </w:pPr>
    <w:rPr>
      <w:rFonts w:eastAsiaTheme="minorEastAsia" w:cs="Times New Roman"/>
      <w:color w:val="FFFFFF" w:themeColor="background1"/>
      <w:szCs w:val="24"/>
    </w:rPr>
  </w:style>
  <w:style w:type="paragraph" w:customStyle="1" w:styleId="ISBNCodes">
    <w:name w:val="ISBN Codes"/>
    <w:basedOn w:val="Normal"/>
    <w:uiPriority w:val="4"/>
    <w:qFormat/>
    <w:rsid w:val="00BF23FC"/>
    <w:pPr>
      <w:spacing w:after="0"/>
      <w:jc w:val="right"/>
    </w:pPr>
    <w:rPr>
      <w:color w:val="000000"/>
      <w:sz w:val="20"/>
      <w:szCs w:val="20"/>
    </w:rPr>
  </w:style>
  <w:style w:type="paragraph" w:customStyle="1" w:styleId="FeedbackAddress">
    <w:name w:val="Feedback Address"/>
    <w:basedOn w:val="Normal"/>
    <w:uiPriority w:val="4"/>
    <w:rsid w:val="00BF23FC"/>
    <w:pPr>
      <w:spacing w:before="160" w:after="0"/>
      <w:ind w:left="720" w:hanging="720"/>
    </w:pPr>
    <w:rPr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D4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Company">
    <w:name w:val="Signature Company"/>
    <w:basedOn w:val="Normal"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color w:val="000000"/>
      <w:u w:color="000000"/>
    </w:rPr>
  </w:style>
  <w:style w:type="paragraph" w:styleId="CommentText">
    <w:name w:val="annotation text"/>
    <w:basedOn w:val="Normal"/>
    <w:link w:val="CommentTextChar"/>
    <w:semiHidden/>
    <w:rsid w:val="00E33425"/>
    <w:pPr>
      <w:widowControl w:val="0"/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342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33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3425"/>
    <w:rPr>
      <w:rFonts w:ascii="Calibri" w:eastAsia="Times New Roman" w:hAnsi="Calibri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E33425"/>
  </w:style>
  <w:style w:type="character" w:styleId="CommentReference">
    <w:name w:val="annotation reference"/>
    <w:semiHidden/>
    <w:rsid w:val="00E33425"/>
    <w:rPr>
      <w:rFonts w:cs="Times New Roman"/>
      <w:sz w:val="16"/>
      <w:szCs w:val="16"/>
    </w:rPr>
  </w:style>
  <w:style w:type="paragraph" w:customStyle="1" w:styleId="RTAbody">
    <w:name w:val="RTA_body"/>
    <w:basedOn w:val="Normal"/>
    <w:rsid w:val="00E33425"/>
    <w:pPr>
      <w:spacing w:after="120" w:line="240" w:lineRule="auto"/>
    </w:pPr>
    <w:rPr>
      <w:rFonts w:ascii="Gill Sans Light" w:eastAsia="Times New Roman" w:hAnsi="Gill Sans Light" w:cs="Times New Roman"/>
      <w:szCs w:val="20"/>
      <w:lang w:eastAsia="en-AU"/>
    </w:rPr>
  </w:style>
  <w:style w:type="paragraph" w:styleId="Revision">
    <w:name w:val="Revision"/>
    <w:hidden/>
    <w:uiPriority w:val="99"/>
    <w:semiHidden/>
    <w:rsid w:val="00E3342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ylor\Downloads\a4-report-template-with-cover-simple.dotx" TargetMode="External"/></Relationships>
</file>

<file path=word/theme/theme1.xml><?xml version="1.0" encoding="utf-8"?>
<a:theme xmlns:a="http://schemas.openxmlformats.org/drawingml/2006/main" name="Office Theme">
  <a:themeElements>
    <a:clrScheme name="NSW Gov">
      <a:dk1>
        <a:srgbClr val="002664"/>
      </a:dk1>
      <a:lt1>
        <a:srgbClr val="FFFFFF"/>
      </a:lt1>
      <a:dk2>
        <a:srgbClr val="0A7CB9"/>
      </a:dk2>
      <a:lt2>
        <a:srgbClr val="FFFFFF"/>
      </a:lt2>
      <a:accent1>
        <a:srgbClr val="D7153A"/>
      </a:accent1>
      <a:accent2>
        <a:srgbClr val="002664"/>
      </a:accent2>
      <a:accent3>
        <a:srgbClr val="0A7CB9"/>
      </a:accent3>
      <a:accent4>
        <a:srgbClr val="84BDDC"/>
      </a:accent4>
      <a:accent5>
        <a:srgbClr val="05ABE6"/>
      </a:accent5>
      <a:accent6>
        <a:srgbClr val="4F4F4F"/>
      </a:accent6>
      <a:hlink>
        <a:srgbClr val="000000"/>
      </a:hlink>
      <a:folHlink>
        <a:srgbClr val="C8C8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939CAD66157B13DDE05334D0220AE81B" version="1.0.0">
  <systemFields>
    <field name="Objective-Id">
      <value order="0">A25115334</value>
    </field>
    <field name="Objective-Title">
      <value order="0">Attachment C - 2018-19 Regional Road Block Grant Agreement and Schedules</value>
    </field>
    <field name="Objective-Description">
      <value order="0"/>
    </field>
    <field name="Objective-CreationStamp">
      <value order="0">2018-12-06T03:34:28Z</value>
    </field>
    <field name="Objective-IsApproved">
      <value order="0">false</value>
    </field>
    <field name="Objective-IsPublished">
      <value order="0">true</value>
    </field>
    <field name="Objective-DatePublished">
      <value order="0">2020-09-18T03:00:45Z</value>
    </field>
    <field name="Objective-ModificationStamp">
      <value order="0">2020-09-18T03:00:46Z</value>
    </field>
    <field name="Objective-Owner">
      <value order="0">Maria Camamo</value>
    </field>
    <field name="Objective-Path">
      <value order="0">Global Folder:RMS Global Folder:INFRASTRUCTURE ASSET MANAGEMENT:Council Grants Administration:Corporate:Regional Roads Block Grants Program:Block Grant Agreement 2018-19 Financial Year:2018-19 Block Grant Final Payment</value>
    </field>
    <field name="Objective-Parent">
      <value order="0">2018-19 Block Grant Final Payment</value>
    </field>
    <field name="Objective-State">
      <value order="0">Published</value>
    </field>
    <field name="Objective-VersionId">
      <value order="0">vA31247902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SF2018/171585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72">
      <field name="Objective-Dissemination Limiting Marker (DLM)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39CAD66157B13DDE05334D0220AE81B"/>
  </ds:schemaRefs>
</ds:datastoreItem>
</file>

<file path=customXml/itemProps2.xml><?xml version="1.0" encoding="utf-8"?>
<ds:datastoreItem xmlns:ds="http://schemas.openxmlformats.org/officeDocument/2006/customXml" ds:itemID="{5C081FAE-7B27-4034-AA45-FA47213F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a4-report-template-with-cover-simple</Template>
  <TotalTime>0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2020-09-23T06:57:00Z</dcterms:created>
  <dcterms:modified xsi:type="dcterms:W3CDTF">2020-09-23T06:57:00Z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A25115334</vt:lpwstr>
  </property>
  <property fmtid="{D5CDD505-2E9C-101B-9397-08002B2CF9AE}" pid="4" name="Objective-Title">
    <vt:lpwstr>Attachment C - 2018-19 Regional Road Block Grant Agreement and Schedules</vt:lpwstr>
  </property>
  <property fmtid="{D5CDD505-2E9C-101B-9397-08002B2CF9AE}" pid="5" name="Objective-Comment">
    <vt:lpwstr/>
  </property>
  <property fmtid="{D5CDD505-2E9C-101B-9397-08002B2CF9AE}" pid="6" name="Objective-CreationStamp">
    <vt:filetime>2018-12-06T03:34:35Z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2020-09-18T03:00:45Z</vt:filetime>
  </property>
  <property fmtid="{D5CDD505-2E9C-101B-9397-08002B2CF9AE}" pid="10" name="Objective-ModificationStamp">
    <vt:filetime>2020-09-18T03:00:46Z</vt:filetime>
  </property>
  <property fmtid="{D5CDD505-2E9C-101B-9397-08002B2CF9AE}" pid="11" name="Objective-Owner">
    <vt:lpwstr>Maria Camamo</vt:lpwstr>
  </property>
  <property fmtid="{D5CDD505-2E9C-101B-9397-08002B2CF9AE}" pid="12" name="Objective-Path">
    <vt:lpwstr>Global Folder:RMS Global Folder:INFRASTRUCTURE ASSET MANAGEMENT:Council Grants Administration:Corporate:Regional Roads Block Grants Program:Block Grant Agreement 2018-19 Financial Year:2018-19 Block Grant Final Payment:</vt:lpwstr>
  </property>
  <property fmtid="{D5CDD505-2E9C-101B-9397-08002B2CF9AE}" pid="13" name="Objective-Parent">
    <vt:lpwstr>2018-19 Block Grant Final Payment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SF2018/171585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vA31247902</vt:lpwstr>
  </property>
  <property fmtid="{D5CDD505-2E9C-101B-9397-08002B2CF9AE}" pid="25" name="Objective-Dissemination Limiting Marker (DLM)">
    <vt:lpwstr/>
  </property>
  <property fmtid="{D5CDD505-2E9C-101B-9397-08002B2CF9AE}" pid="26" name="Objective-Connect Creator">
    <vt:lpwstr/>
  </property>
</Properties>
</file>