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118E" w14:textId="0164139C" w:rsidR="00AD68CB" w:rsidRPr="002B0411" w:rsidRDefault="00113975" w:rsidP="003C092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DF3AAB7" wp14:editId="26F662B0">
            <wp:extent cx="2009775" cy="666750"/>
            <wp:effectExtent l="0" t="0" r="9525" b="0"/>
            <wp:docPr id="1" name="Picture 1" descr="TforNSW-NSWGovt_2COL_CMYK_no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forNSW-NSWGovt_2COL_CMYK_nospa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223">
        <w:rPr>
          <w:rFonts w:ascii="Arial" w:hAnsi="Arial" w:cs="Arial"/>
          <w:b/>
          <w:sz w:val="20"/>
          <w:szCs w:val="20"/>
        </w:rPr>
        <w:tab/>
      </w:r>
      <w:r w:rsidR="003A7223">
        <w:rPr>
          <w:rFonts w:ascii="Arial" w:hAnsi="Arial" w:cs="Arial"/>
          <w:b/>
          <w:sz w:val="20"/>
          <w:szCs w:val="20"/>
        </w:rPr>
        <w:tab/>
      </w:r>
      <w:r w:rsidR="003C0924">
        <w:rPr>
          <w:rFonts w:ascii="Arial" w:hAnsi="Arial" w:cs="Arial"/>
          <w:b/>
          <w:sz w:val="20"/>
          <w:szCs w:val="20"/>
        </w:rPr>
        <w:tab/>
      </w:r>
      <w:r w:rsidR="00AD68CB" w:rsidRPr="002B0411">
        <w:rPr>
          <w:rFonts w:ascii="Arial" w:hAnsi="Arial" w:cs="Arial"/>
          <w:b/>
          <w:sz w:val="20"/>
          <w:szCs w:val="20"/>
        </w:rPr>
        <w:t xml:space="preserve">Licence No </w:t>
      </w:r>
      <w:r>
        <w:rPr>
          <w:rFonts w:ascii="Arial" w:hAnsi="Arial" w:cs="Arial"/>
          <w:b/>
          <w:sz w:val="20"/>
          <w:szCs w:val="20"/>
        </w:rPr>
        <w:t>4627</w:t>
      </w:r>
      <w:r w:rsidR="002527BA">
        <w:rPr>
          <w:rFonts w:ascii="Arial" w:hAnsi="Arial" w:cs="Arial"/>
          <w:b/>
          <w:sz w:val="20"/>
          <w:szCs w:val="20"/>
        </w:rPr>
        <w:t xml:space="preserve"> -</w:t>
      </w:r>
      <w:r w:rsidR="003A7223">
        <w:rPr>
          <w:rFonts w:ascii="Arial" w:hAnsi="Arial" w:cs="Arial"/>
          <w:b/>
          <w:sz w:val="20"/>
          <w:szCs w:val="20"/>
        </w:rPr>
        <w:t xml:space="preserve"> Publication of Monitoring Data </w:t>
      </w:r>
      <w:r w:rsidR="003A7223">
        <w:rPr>
          <w:rFonts w:ascii="Arial" w:hAnsi="Arial" w:cs="Arial"/>
          <w:b/>
          <w:sz w:val="20"/>
          <w:szCs w:val="20"/>
        </w:rPr>
        <w:tab/>
      </w:r>
      <w:r w:rsidR="003A7223">
        <w:rPr>
          <w:rFonts w:ascii="Arial" w:hAnsi="Arial" w:cs="Arial"/>
          <w:b/>
          <w:sz w:val="20"/>
          <w:szCs w:val="20"/>
        </w:rPr>
        <w:tab/>
      </w:r>
      <w:r w:rsidR="003A7223">
        <w:rPr>
          <w:rFonts w:ascii="Arial" w:hAnsi="Arial" w:cs="Arial"/>
          <w:b/>
          <w:sz w:val="20"/>
          <w:szCs w:val="20"/>
        </w:rPr>
        <w:tab/>
      </w:r>
      <w:r w:rsidR="003A7223">
        <w:rPr>
          <w:rFonts w:ascii="Arial" w:hAnsi="Arial" w:cs="Arial"/>
          <w:b/>
          <w:sz w:val="20"/>
          <w:szCs w:val="20"/>
        </w:rPr>
        <w:tab/>
      </w:r>
      <w:r w:rsidR="002527BA">
        <w:rPr>
          <w:rFonts w:ascii="Arial" w:hAnsi="Arial" w:cs="Arial"/>
          <w:b/>
          <w:sz w:val="20"/>
          <w:szCs w:val="20"/>
        </w:rPr>
        <w:tab/>
      </w:r>
      <w:r w:rsidR="002527BA">
        <w:rPr>
          <w:rFonts w:ascii="Arial" w:hAnsi="Arial" w:cs="Arial"/>
          <w:b/>
          <w:sz w:val="20"/>
          <w:szCs w:val="20"/>
        </w:rPr>
        <w:tab/>
      </w:r>
      <w:r w:rsidR="002527B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527BA">
        <w:rPr>
          <w:rFonts w:ascii="Arial" w:hAnsi="Arial" w:cs="Arial"/>
          <w:b/>
          <w:sz w:val="20"/>
          <w:szCs w:val="20"/>
        </w:rPr>
        <w:t>M8 St Peters Interchange</w:t>
      </w:r>
      <w:r w:rsidR="002527BA" w:rsidRPr="002B0411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10-16 Albert St</w:t>
      </w:r>
      <w:r w:rsidR="002527BA">
        <w:rPr>
          <w:rFonts w:ascii="Arial" w:hAnsi="Arial" w:cs="Arial"/>
          <w:b/>
          <w:sz w:val="20"/>
          <w:szCs w:val="20"/>
        </w:rPr>
        <w:t>reet,</w:t>
      </w:r>
      <w:r>
        <w:rPr>
          <w:rFonts w:ascii="Arial" w:hAnsi="Arial" w:cs="Arial"/>
          <w:b/>
          <w:sz w:val="20"/>
          <w:szCs w:val="20"/>
        </w:rPr>
        <w:t xml:space="preserve"> St Peters</w:t>
      </w:r>
    </w:p>
    <w:p w14:paraId="78E4632D" w14:textId="6587FBDD" w:rsidR="00FD648C" w:rsidRDefault="00E832B2" w:rsidP="00FD648C">
      <w:pPr>
        <w:pStyle w:val="NoSpacing"/>
        <w:rPr>
          <w:i/>
          <w:sz w:val="16"/>
          <w:szCs w:val="16"/>
          <w:lang w:val="en-US"/>
        </w:rPr>
      </w:pPr>
      <w:r w:rsidRPr="00E832B2">
        <w:rPr>
          <w:rFonts w:ascii="Arial" w:hAnsi="Arial" w:cs="Arial"/>
          <w:b/>
          <w:sz w:val="16"/>
          <w:szCs w:val="16"/>
        </w:rPr>
        <w:t>Disclaimer: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FD648C" w:rsidRPr="0015289E">
        <w:rPr>
          <w:i/>
          <w:sz w:val="16"/>
          <w:szCs w:val="16"/>
          <w:lang w:val="en-US"/>
        </w:rPr>
        <w:t xml:space="preserve">In NSW, section 66(6) of the </w:t>
      </w:r>
      <w:r w:rsidR="00FD648C" w:rsidRPr="0015289E">
        <w:rPr>
          <w:i/>
          <w:iCs/>
          <w:sz w:val="16"/>
          <w:szCs w:val="16"/>
          <w:lang w:val="en-US"/>
        </w:rPr>
        <w:t>Protection of the Environment Operations Act 1997</w:t>
      </w:r>
      <w:r w:rsidR="00FD648C" w:rsidRPr="0015289E">
        <w:rPr>
          <w:i/>
          <w:sz w:val="16"/>
          <w:szCs w:val="16"/>
          <w:lang w:val="en-US"/>
        </w:rPr>
        <w:t xml:space="preserve"> (</w:t>
      </w:r>
      <w:r w:rsidR="00FD648C" w:rsidRPr="0015289E">
        <w:rPr>
          <w:b/>
          <w:i/>
          <w:sz w:val="16"/>
          <w:szCs w:val="16"/>
          <w:lang w:val="en-US"/>
        </w:rPr>
        <w:t>POEO Act</w:t>
      </w:r>
      <w:r w:rsidR="00FD648C" w:rsidRPr="0015289E">
        <w:rPr>
          <w:i/>
          <w:sz w:val="16"/>
          <w:szCs w:val="16"/>
          <w:lang w:val="en-US"/>
        </w:rPr>
        <w:t xml:space="preserve">) </w:t>
      </w:r>
      <w:r w:rsidR="00361D64">
        <w:rPr>
          <w:i/>
          <w:sz w:val="16"/>
          <w:szCs w:val="16"/>
          <w:lang w:val="en-US"/>
        </w:rPr>
        <w:t>requires holders of environment</w:t>
      </w:r>
      <w:r w:rsidR="00FD648C" w:rsidRPr="0015289E">
        <w:rPr>
          <w:i/>
          <w:sz w:val="16"/>
          <w:szCs w:val="16"/>
          <w:lang w:val="en-US"/>
        </w:rPr>
        <w:t xml:space="preserve"> protection </w:t>
      </w:r>
      <w:proofErr w:type="spellStart"/>
      <w:r w:rsidR="00FD648C" w:rsidRPr="0015289E">
        <w:rPr>
          <w:i/>
          <w:sz w:val="16"/>
          <w:szCs w:val="16"/>
          <w:lang w:val="en-US"/>
        </w:rPr>
        <w:t>licences</w:t>
      </w:r>
      <w:proofErr w:type="spellEnd"/>
      <w:r w:rsidR="00FD648C" w:rsidRPr="0015289E">
        <w:rPr>
          <w:i/>
          <w:sz w:val="16"/>
          <w:szCs w:val="16"/>
          <w:lang w:val="en-US"/>
        </w:rPr>
        <w:t xml:space="preserve"> to make their pollution monitoring data publicly available.  Accordingly, the monitoring data below is provided to meet </w:t>
      </w:r>
      <w:r w:rsidR="00113975">
        <w:rPr>
          <w:i/>
          <w:sz w:val="16"/>
          <w:szCs w:val="16"/>
          <w:lang w:val="en-US"/>
        </w:rPr>
        <w:t xml:space="preserve">Transport for </w:t>
      </w:r>
      <w:proofErr w:type="gramStart"/>
      <w:r w:rsidR="00113975">
        <w:rPr>
          <w:i/>
          <w:sz w:val="16"/>
          <w:szCs w:val="16"/>
          <w:lang w:val="en-US"/>
        </w:rPr>
        <w:t xml:space="preserve">NSW </w:t>
      </w:r>
      <w:r w:rsidR="00FD648C" w:rsidRPr="0015289E">
        <w:rPr>
          <w:i/>
          <w:sz w:val="16"/>
          <w:szCs w:val="16"/>
          <w:lang w:val="en-US"/>
        </w:rPr>
        <w:t xml:space="preserve"> (</w:t>
      </w:r>
      <w:proofErr w:type="gramEnd"/>
      <w:r w:rsidR="00113975" w:rsidRPr="00113975">
        <w:rPr>
          <w:b/>
          <w:bCs/>
          <w:i/>
          <w:sz w:val="16"/>
          <w:szCs w:val="16"/>
          <w:lang w:val="en-US"/>
        </w:rPr>
        <w:t>TfNSW</w:t>
      </w:r>
      <w:r w:rsidR="00FD648C" w:rsidRPr="0015289E">
        <w:rPr>
          <w:i/>
          <w:sz w:val="16"/>
          <w:szCs w:val="16"/>
          <w:lang w:val="en-US"/>
        </w:rPr>
        <w:t>) obligations under section 66(6) the POEO Act and any associated guidance documentati</w:t>
      </w:r>
      <w:r w:rsidR="00361D64">
        <w:rPr>
          <w:i/>
          <w:sz w:val="16"/>
          <w:szCs w:val="16"/>
          <w:lang w:val="en-US"/>
        </w:rPr>
        <w:t>on published by the Environment</w:t>
      </w:r>
      <w:r w:rsidR="00FD648C" w:rsidRPr="0015289E">
        <w:rPr>
          <w:i/>
          <w:sz w:val="16"/>
          <w:szCs w:val="16"/>
          <w:lang w:val="en-US"/>
        </w:rPr>
        <w:t xml:space="preserve"> Protection Authority (</w:t>
      </w:r>
      <w:hyperlink r:id="rId12" w:history="1">
        <w:r w:rsidR="00FD648C" w:rsidRPr="0015289E">
          <w:rPr>
            <w:rStyle w:val="Hyperlink"/>
            <w:rFonts w:ascii="Arial" w:eastAsia="Times New Roman" w:hAnsi="Arial" w:cs="Arial"/>
            <w:i/>
            <w:sz w:val="16"/>
            <w:szCs w:val="16"/>
            <w:lang w:val="en-US"/>
          </w:rPr>
          <w:t>www.epa.nsw.gov.au</w:t>
        </w:r>
      </w:hyperlink>
      <w:r w:rsidR="00FD648C" w:rsidRPr="0015289E">
        <w:rPr>
          <w:i/>
          <w:sz w:val="16"/>
          <w:szCs w:val="16"/>
          <w:lang w:val="en-US"/>
        </w:rPr>
        <w:t xml:space="preserve">).  </w:t>
      </w:r>
      <w:proofErr w:type="spellStart"/>
      <w:r w:rsidR="00113975">
        <w:rPr>
          <w:i/>
          <w:sz w:val="16"/>
          <w:szCs w:val="16"/>
          <w:lang w:val="en-US"/>
        </w:rPr>
        <w:t>TfNSW</w:t>
      </w:r>
      <w:proofErr w:type="spellEnd"/>
      <w:r w:rsidR="00FD648C" w:rsidRPr="0015289E">
        <w:rPr>
          <w:i/>
          <w:sz w:val="16"/>
          <w:szCs w:val="16"/>
          <w:lang w:val="en-US"/>
        </w:rPr>
        <w:t xml:space="preserve"> </w:t>
      </w:r>
      <w:proofErr w:type="spellStart"/>
      <w:r w:rsidR="00FD648C" w:rsidRPr="0015289E">
        <w:rPr>
          <w:i/>
          <w:sz w:val="16"/>
          <w:szCs w:val="16"/>
          <w:lang w:val="en-US"/>
        </w:rPr>
        <w:t>recognises</w:t>
      </w:r>
      <w:proofErr w:type="spellEnd"/>
      <w:r w:rsidR="00FD648C" w:rsidRPr="0015289E">
        <w:rPr>
          <w:i/>
          <w:sz w:val="16"/>
          <w:szCs w:val="16"/>
          <w:lang w:val="en-US"/>
        </w:rPr>
        <w:t xml:space="preserve"> that the intent of section 66(6) of the POEO Act is to improve the general public’s access to information about the environmental performance of licensed facilities. To the best of </w:t>
      </w:r>
      <w:proofErr w:type="spellStart"/>
      <w:r w:rsidR="00113975">
        <w:rPr>
          <w:i/>
          <w:sz w:val="16"/>
          <w:szCs w:val="16"/>
          <w:lang w:val="en-US"/>
        </w:rPr>
        <w:t>TfNSW’s</w:t>
      </w:r>
      <w:proofErr w:type="spellEnd"/>
      <w:r w:rsidR="00FD648C" w:rsidRPr="0015289E">
        <w:rPr>
          <w:i/>
          <w:sz w:val="16"/>
          <w:szCs w:val="16"/>
          <w:lang w:val="en-US"/>
        </w:rPr>
        <w:t xml:space="preserve"> knowledge, the data contained in this document is as accurate as possible.  No material in this document is to be reproduced or published elsewhere in any form without </w:t>
      </w:r>
      <w:proofErr w:type="spellStart"/>
      <w:r w:rsidR="00113975">
        <w:rPr>
          <w:i/>
          <w:sz w:val="16"/>
          <w:szCs w:val="16"/>
          <w:lang w:val="en-US"/>
        </w:rPr>
        <w:t>TfNSW</w:t>
      </w:r>
      <w:r w:rsidR="00FD648C" w:rsidRPr="0015289E">
        <w:rPr>
          <w:i/>
          <w:sz w:val="16"/>
          <w:szCs w:val="16"/>
          <w:lang w:val="en-US"/>
        </w:rPr>
        <w:t>’s</w:t>
      </w:r>
      <w:proofErr w:type="spellEnd"/>
      <w:r w:rsidR="00FD648C" w:rsidRPr="0015289E">
        <w:rPr>
          <w:i/>
          <w:sz w:val="16"/>
          <w:szCs w:val="16"/>
          <w:lang w:val="en-US"/>
        </w:rPr>
        <w:t xml:space="preserve"> prior written consent.</w:t>
      </w:r>
    </w:p>
    <w:p w14:paraId="2CD62C39" w14:textId="77777777" w:rsidR="003C0924" w:rsidRPr="00361D64" w:rsidRDefault="003C0924" w:rsidP="00FD648C">
      <w:pPr>
        <w:pStyle w:val="NoSpacing"/>
        <w:rPr>
          <w:i/>
          <w:sz w:val="16"/>
          <w:szCs w:val="16"/>
          <w:lang w:val="en-US"/>
        </w:rPr>
      </w:pPr>
    </w:p>
    <w:p w14:paraId="45802D3F" w14:textId="77777777" w:rsidR="00AD68CB" w:rsidRDefault="00AD68CB" w:rsidP="003A7223">
      <w:pPr>
        <w:spacing w:after="0"/>
        <w:rPr>
          <w:rFonts w:ascii="Arial" w:hAnsi="Arial" w:cs="Arial"/>
          <w:i/>
          <w:sz w:val="20"/>
          <w:szCs w:val="20"/>
        </w:rPr>
      </w:pPr>
      <w:r w:rsidRPr="002B0411">
        <w:rPr>
          <w:rFonts w:ascii="Arial" w:hAnsi="Arial" w:cs="Arial"/>
          <w:i/>
          <w:sz w:val="20"/>
          <w:szCs w:val="20"/>
        </w:rPr>
        <w:t xml:space="preserve">Link to licence on EPA </w:t>
      </w:r>
      <w:proofErr w:type="gramStart"/>
      <w:r w:rsidRPr="002B0411">
        <w:rPr>
          <w:rFonts w:ascii="Arial" w:hAnsi="Arial" w:cs="Arial"/>
          <w:i/>
          <w:sz w:val="20"/>
          <w:szCs w:val="20"/>
        </w:rPr>
        <w:t>website</w:t>
      </w:r>
      <w:r w:rsidR="006161F0">
        <w:rPr>
          <w:rFonts w:ascii="Arial" w:hAnsi="Arial" w:cs="Arial"/>
          <w:i/>
          <w:sz w:val="20"/>
          <w:szCs w:val="20"/>
        </w:rPr>
        <w:t>;</w:t>
      </w:r>
      <w:proofErr w:type="gramEnd"/>
    </w:p>
    <w:p w14:paraId="04B883AA" w14:textId="7750EDCF" w:rsidR="00D26162" w:rsidRDefault="00046465" w:rsidP="00D26162">
      <w:pPr>
        <w:spacing w:after="0"/>
        <w:rPr>
          <w:rFonts w:ascii="Arial" w:hAnsi="Arial" w:cs="Arial"/>
          <w:b/>
          <w:sz w:val="20"/>
          <w:szCs w:val="20"/>
        </w:rPr>
      </w:pPr>
      <w:hyperlink r:id="rId13" w:history="1">
        <w:r w:rsidR="00113975" w:rsidRPr="00FE5CCE">
          <w:rPr>
            <w:rStyle w:val="Hyperlink"/>
            <w:rFonts w:ascii="Arial" w:hAnsi="Arial" w:cs="Arial"/>
            <w:b/>
            <w:sz w:val="20"/>
            <w:szCs w:val="20"/>
          </w:rPr>
          <w:t>https://app.epa.nsw.gov.au/prpoeoapp/ViewPOEOLicence.aspx?DOCID=194233&amp;SYSUID=1&amp;LICID=4627</w:t>
        </w:r>
      </w:hyperlink>
      <w:r w:rsidR="00113975">
        <w:rPr>
          <w:rFonts w:ascii="Arial" w:hAnsi="Arial" w:cs="Arial"/>
          <w:b/>
          <w:sz w:val="20"/>
          <w:szCs w:val="20"/>
        </w:rPr>
        <w:t xml:space="preserve"> </w:t>
      </w:r>
    </w:p>
    <w:p w14:paraId="76C0097F" w14:textId="77777777" w:rsidR="002527BA" w:rsidRDefault="002527BA" w:rsidP="00D26162">
      <w:pPr>
        <w:spacing w:after="0"/>
        <w:rPr>
          <w:rFonts w:ascii="Arial" w:hAnsi="Arial" w:cs="Arial"/>
          <w:b/>
          <w:sz w:val="20"/>
          <w:szCs w:val="20"/>
        </w:rPr>
      </w:pPr>
    </w:p>
    <w:p w14:paraId="4BD9533F" w14:textId="17CAF0EA" w:rsidR="00AD68CB" w:rsidRPr="00450F37" w:rsidRDefault="00450F37" w:rsidP="003C09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0F37">
        <w:rPr>
          <w:rFonts w:ascii="Arial" w:hAnsi="Arial" w:cs="Arial"/>
          <w:b/>
          <w:sz w:val="24"/>
          <w:szCs w:val="24"/>
        </w:rPr>
        <w:t xml:space="preserve">Ambient </w:t>
      </w:r>
      <w:r w:rsidR="00AD68CB" w:rsidRPr="00450F37">
        <w:rPr>
          <w:rFonts w:ascii="Arial" w:hAnsi="Arial" w:cs="Arial"/>
          <w:b/>
          <w:sz w:val="24"/>
          <w:szCs w:val="24"/>
        </w:rPr>
        <w:t>Monitoring</w:t>
      </w:r>
      <w:r w:rsidRPr="00450F37">
        <w:rPr>
          <w:rFonts w:ascii="Arial" w:hAnsi="Arial" w:cs="Arial"/>
          <w:b/>
          <w:sz w:val="24"/>
          <w:szCs w:val="24"/>
        </w:rPr>
        <w:t xml:space="preserve"> </w:t>
      </w:r>
      <w:r w:rsidR="00F9765F">
        <w:rPr>
          <w:rFonts w:ascii="Arial" w:hAnsi="Arial" w:cs="Arial"/>
          <w:b/>
          <w:sz w:val="24"/>
          <w:szCs w:val="24"/>
        </w:rPr>
        <w:t>–</w:t>
      </w:r>
      <w:r w:rsidRPr="00450F37">
        <w:rPr>
          <w:rFonts w:ascii="Arial" w:hAnsi="Arial" w:cs="Arial"/>
          <w:b/>
          <w:sz w:val="24"/>
          <w:szCs w:val="24"/>
        </w:rPr>
        <w:t xml:space="preserve"> </w:t>
      </w:r>
      <w:r w:rsidR="008F2A15">
        <w:rPr>
          <w:rFonts w:ascii="Arial" w:hAnsi="Arial" w:cs="Arial"/>
          <w:b/>
          <w:sz w:val="24"/>
          <w:szCs w:val="24"/>
        </w:rPr>
        <w:t>Air</w:t>
      </w:r>
      <w:r w:rsidR="00F9765F">
        <w:rPr>
          <w:rFonts w:ascii="Arial" w:hAnsi="Arial" w:cs="Arial"/>
          <w:b/>
          <w:sz w:val="24"/>
          <w:szCs w:val="24"/>
        </w:rPr>
        <w:t xml:space="preserve"> Quality</w:t>
      </w:r>
    </w:p>
    <w:p w14:paraId="03EA56F4" w14:textId="62314033" w:rsidR="00450F37" w:rsidRDefault="00450F37" w:rsidP="00450F3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EPL No: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C0924">
        <w:rPr>
          <w:rFonts w:ascii="Arial" w:hAnsi="Arial" w:cs="Arial"/>
          <w:b/>
          <w:sz w:val="20"/>
          <w:szCs w:val="20"/>
        </w:rPr>
        <w:t>4627</w:t>
      </w:r>
    </w:p>
    <w:p w14:paraId="3A91FF7E" w14:textId="1E10E97E" w:rsidR="00C50038" w:rsidRDefault="00450F37" w:rsidP="00450F3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Sampling</w:t>
      </w:r>
      <w:r>
        <w:rPr>
          <w:rFonts w:ascii="Arial" w:hAnsi="Arial" w:cs="Arial"/>
          <w:b/>
          <w:sz w:val="20"/>
          <w:szCs w:val="20"/>
        </w:rPr>
        <w:tab/>
      </w:r>
      <w:r w:rsidR="00A70692">
        <w:rPr>
          <w:rFonts w:ascii="Arial" w:hAnsi="Arial" w:cs="Arial"/>
          <w:b/>
          <w:sz w:val="20"/>
          <w:szCs w:val="20"/>
        </w:rPr>
        <w:t>2</w:t>
      </w:r>
      <w:r w:rsidR="000D1496">
        <w:rPr>
          <w:rFonts w:ascii="Arial" w:hAnsi="Arial" w:cs="Arial"/>
          <w:b/>
          <w:sz w:val="20"/>
          <w:szCs w:val="20"/>
        </w:rPr>
        <w:t>4</w:t>
      </w:r>
      <w:r w:rsidR="0020209D">
        <w:rPr>
          <w:rFonts w:ascii="Arial" w:hAnsi="Arial" w:cs="Arial"/>
          <w:b/>
          <w:sz w:val="20"/>
          <w:szCs w:val="20"/>
        </w:rPr>
        <w:t>/0</w:t>
      </w:r>
      <w:r w:rsidR="000D1496">
        <w:rPr>
          <w:rFonts w:ascii="Arial" w:hAnsi="Arial" w:cs="Arial"/>
          <w:b/>
          <w:sz w:val="20"/>
          <w:szCs w:val="20"/>
        </w:rPr>
        <w:t>9</w:t>
      </w:r>
      <w:r w:rsidR="0020209D">
        <w:rPr>
          <w:rFonts w:ascii="Arial" w:hAnsi="Arial" w:cs="Arial"/>
          <w:b/>
          <w:sz w:val="20"/>
          <w:szCs w:val="20"/>
        </w:rPr>
        <w:t>/202</w:t>
      </w:r>
      <w:r w:rsidR="00851ABA">
        <w:rPr>
          <w:rFonts w:ascii="Arial" w:hAnsi="Arial" w:cs="Arial"/>
          <w:b/>
          <w:sz w:val="20"/>
          <w:szCs w:val="20"/>
        </w:rPr>
        <w:t xml:space="preserve">3 – </w:t>
      </w:r>
      <w:r w:rsidR="003D1F91">
        <w:rPr>
          <w:rFonts w:ascii="Arial" w:hAnsi="Arial" w:cs="Arial"/>
          <w:b/>
          <w:sz w:val="20"/>
          <w:szCs w:val="20"/>
        </w:rPr>
        <w:t>2</w:t>
      </w:r>
      <w:r w:rsidR="000D1496">
        <w:rPr>
          <w:rFonts w:ascii="Arial" w:hAnsi="Arial" w:cs="Arial"/>
          <w:b/>
          <w:sz w:val="20"/>
          <w:szCs w:val="20"/>
        </w:rPr>
        <w:t>6</w:t>
      </w:r>
      <w:r w:rsidR="00851ABA">
        <w:rPr>
          <w:rFonts w:ascii="Arial" w:hAnsi="Arial" w:cs="Arial"/>
          <w:b/>
          <w:sz w:val="20"/>
          <w:szCs w:val="20"/>
        </w:rPr>
        <w:t>/</w:t>
      </w:r>
      <w:r w:rsidR="000D1496">
        <w:rPr>
          <w:rFonts w:ascii="Arial" w:hAnsi="Arial" w:cs="Arial"/>
          <w:b/>
          <w:sz w:val="20"/>
          <w:szCs w:val="20"/>
        </w:rPr>
        <w:t>10</w:t>
      </w:r>
      <w:r w:rsidR="00851ABA">
        <w:rPr>
          <w:rFonts w:ascii="Arial" w:hAnsi="Arial" w:cs="Arial"/>
          <w:b/>
          <w:sz w:val="20"/>
          <w:szCs w:val="20"/>
        </w:rPr>
        <w:t>/23</w:t>
      </w:r>
    </w:p>
    <w:p w14:paraId="752E5E44" w14:textId="5A8F4E73" w:rsidR="00450F37" w:rsidRDefault="003C0924" w:rsidP="00450F3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Publication</w:t>
      </w:r>
      <w:r>
        <w:rPr>
          <w:rFonts w:ascii="Arial" w:hAnsi="Arial" w:cs="Arial"/>
          <w:b/>
          <w:sz w:val="20"/>
          <w:szCs w:val="20"/>
        </w:rPr>
        <w:tab/>
      </w:r>
      <w:r w:rsidR="00046465">
        <w:rPr>
          <w:rFonts w:ascii="Arial" w:hAnsi="Arial" w:cs="Arial"/>
          <w:b/>
          <w:sz w:val="20"/>
          <w:szCs w:val="20"/>
        </w:rPr>
        <w:t>27 February 2024</w:t>
      </w:r>
    </w:p>
    <w:p w14:paraId="1F35A48D" w14:textId="67F675CF" w:rsidR="008F2A15" w:rsidRDefault="008F2A15" w:rsidP="00CD02D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F2A15" w14:paraId="55231C98" w14:textId="77777777" w:rsidTr="0047507C">
        <w:tc>
          <w:tcPr>
            <w:tcW w:w="1848" w:type="dxa"/>
          </w:tcPr>
          <w:p w14:paraId="703BF638" w14:textId="77777777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Sampling point</w:t>
            </w:r>
          </w:p>
        </w:tc>
        <w:tc>
          <w:tcPr>
            <w:tcW w:w="1848" w:type="dxa"/>
          </w:tcPr>
          <w:p w14:paraId="4761ADF1" w14:textId="77777777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frequency required by licence</w:t>
            </w:r>
          </w:p>
        </w:tc>
        <w:tc>
          <w:tcPr>
            <w:tcW w:w="1848" w:type="dxa"/>
          </w:tcPr>
          <w:p w14:paraId="095ACA19" w14:textId="77777777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Pollutant</w:t>
            </w:r>
          </w:p>
        </w:tc>
        <w:tc>
          <w:tcPr>
            <w:tcW w:w="1849" w:type="dxa"/>
          </w:tcPr>
          <w:p w14:paraId="7B07E8DC" w14:textId="77777777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</w:t>
            </w:r>
          </w:p>
        </w:tc>
        <w:tc>
          <w:tcPr>
            <w:tcW w:w="1849" w:type="dxa"/>
          </w:tcPr>
          <w:p w14:paraId="797D4092" w14:textId="77777777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</w:tr>
      <w:tr w:rsidR="008F2A15" w14:paraId="1C1FCA86" w14:textId="77777777" w:rsidTr="0047507C">
        <w:tc>
          <w:tcPr>
            <w:tcW w:w="1848" w:type="dxa"/>
            <w:vAlign w:val="center"/>
          </w:tcPr>
          <w:p w14:paraId="3F0CE14A" w14:textId="78B93313" w:rsidR="008F2A15" w:rsidRDefault="005E0554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DM01</w:t>
            </w:r>
          </w:p>
        </w:tc>
        <w:tc>
          <w:tcPr>
            <w:tcW w:w="1848" w:type="dxa"/>
            <w:vAlign w:val="center"/>
          </w:tcPr>
          <w:p w14:paraId="6C2BA733" w14:textId="77777777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848" w:type="dxa"/>
            <w:vAlign w:val="center"/>
          </w:tcPr>
          <w:p w14:paraId="61BA4F21" w14:textId="0F5A91F2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suspended particles</w:t>
            </w:r>
          </w:p>
        </w:tc>
        <w:tc>
          <w:tcPr>
            <w:tcW w:w="1849" w:type="dxa"/>
            <w:vAlign w:val="center"/>
          </w:tcPr>
          <w:p w14:paraId="437A8BB7" w14:textId="29C2B808" w:rsidR="008F2A15" w:rsidRDefault="000D1496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1849" w:type="dxa"/>
            <w:vAlign w:val="center"/>
          </w:tcPr>
          <w:p w14:paraId="4F4EC671" w14:textId="77777777" w:rsidR="008F2A15" w:rsidRDefault="008F2A15" w:rsidP="004750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Grams per square metre per month</w:t>
            </w:r>
          </w:p>
        </w:tc>
      </w:tr>
    </w:tbl>
    <w:p w14:paraId="75127610" w14:textId="77777777" w:rsidR="008F2A15" w:rsidRDefault="008F2A15" w:rsidP="00CD02DF">
      <w:pPr>
        <w:spacing w:after="0"/>
        <w:rPr>
          <w:rFonts w:ascii="Arial" w:hAnsi="Arial" w:cs="Arial"/>
          <w:sz w:val="20"/>
          <w:szCs w:val="20"/>
        </w:rPr>
      </w:pPr>
    </w:p>
    <w:p w14:paraId="6FC2258D" w14:textId="0CA48958" w:rsidR="00B20B93" w:rsidRPr="002B0411" w:rsidRDefault="00B20B93" w:rsidP="00CD02DF">
      <w:pPr>
        <w:spacing w:after="0"/>
        <w:rPr>
          <w:rFonts w:ascii="Arial" w:hAnsi="Arial" w:cs="Arial"/>
          <w:sz w:val="20"/>
          <w:szCs w:val="20"/>
        </w:rPr>
      </w:pPr>
      <w:r w:rsidRPr="002B0411">
        <w:rPr>
          <w:rFonts w:ascii="Arial" w:hAnsi="Arial" w:cs="Arial"/>
          <w:sz w:val="20"/>
          <w:szCs w:val="20"/>
        </w:rPr>
        <w:t>NOTES:</w:t>
      </w:r>
    </w:p>
    <w:p w14:paraId="34ADEE00" w14:textId="372A01A5" w:rsidR="002B0411" w:rsidRDefault="002B0411" w:rsidP="00E24D5A">
      <w:pPr>
        <w:spacing w:after="120"/>
        <w:rPr>
          <w:rFonts w:ascii="Arial" w:hAnsi="Arial" w:cs="Arial"/>
          <w:sz w:val="20"/>
          <w:szCs w:val="20"/>
        </w:rPr>
      </w:pPr>
      <w:r w:rsidRPr="002B0411">
        <w:rPr>
          <w:rFonts w:ascii="Arial" w:hAnsi="Arial" w:cs="Arial"/>
          <w:sz w:val="20"/>
          <w:szCs w:val="20"/>
        </w:rPr>
        <w:t>EPL</w:t>
      </w:r>
      <w:r w:rsidR="00630661">
        <w:rPr>
          <w:rFonts w:ascii="Arial" w:hAnsi="Arial" w:cs="Arial"/>
          <w:sz w:val="20"/>
          <w:szCs w:val="20"/>
        </w:rPr>
        <w:t xml:space="preserve">     </w:t>
      </w:r>
      <w:r w:rsidRPr="002B0411">
        <w:rPr>
          <w:rFonts w:ascii="Arial" w:hAnsi="Arial" w:cs="Arial"/>
          <w:sz w:val="20"/>
          <w:szCs w:val="20"/>
        </w:rPr>
        <w:t xml:space="preserve">      - Environment Protection Licence</w:t>
      </w:r>
    </w:p>
    <w:p w14:paraId="152181EC" w14:textId="5FA1D452" w:rsidR="008F2A15" w:rsidRDefault="008F2A15" w:rsidP="00E24D5A">
      <w:pPr>
        <w:spacing w:after="120"/>
        <w:rPr>
          <w:rFonts w:ascii="Arial" w:hAnsi="Arial" w:cs="Arial"/>
        </w:rPr>
      </w:pPr>
      <w:r w:rsidRPr="008F2A15">
        <w:rPr>
          <w:rFonts w:ascii="Arial" w:hAnsi="Arial" w:cs="Arial"/>
        </w:rPr>
        <w:t xml:space="preserve">Sample point </w:t>
      </w:r>
      <w:r w:rsidR="00911015">
        <w:rPr>
          <w:rFonts w:ascii="Arial" w:hAnsi="Arial" w:cs="Arial"/>
        </w:rPr>
        <w:t xml:space="preserve">CPB - </w:t>
      </w:r>
      <w:r w:rsidR="005E0554">
        <w:rPr>
          <w:rFonts w:ascii="Arial" w:hAnsi="Arial" w:cs="Arial"/>
        </w:rPr>
        <w:t>DM</w:t>
      </w:r>
      <w:proofErr w:type="gramStart"/>
      <w:r w:rsidR="005E0554">
        <w:rPr>
          <w:rFonts w:ascii="Arial" w:hAnsi="Arial" w:cs="Arial"/>
        </w:rPr>
        <w:t>01</w:t>
      </w:r>
      <w:r w:rsidRPr="008F2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Dust deposition bottle placed adjacent to minor remediation works at Bridge 5</w:t>
      </w:r>
    </w:p>
    <w:p w14:paraId="662DBA9A" w14:textId="035C89C1" w:rsidR="008F2A15" w:rsidRDefault="008F2A15" w:rsidP="00E24D5A">
      <w:pPr>
        <w:spacing w:after="120"/>
        <w:rPr>
          <w:rFonts w:ascii="Arial" w:hAnsi="Arial" w:cs="Arial"/>
        </w:rPr>
      </w:pPr>
    </w:p>
    <w:p w14:paraId="40373CAD" w14:textId="77777777" w:rsidR="008F2A15" w:rsidRDefault="008F2A15" w:rsidP="008F2A15">
      <w:pPr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 xml:space="preserve">The goal is 4g/m²/month on a </w:t>
      </w:r>
      <w:proofErr w:type="gramStart"/>
      <w:r>
        <w:rPr>
          <w:rFonts w:ascii="Arial" w:hAnsi="Arial" w:cs="Arial"/>
          <w:i/>
          <w:color w:val="0070C0"/>
        </w:rPr>
        <w:t>12 month</w:t>
      </w:r>
      <w:proofErr w:type="gramEnd"/>
      <w:r>
        <w:rPr>
          <w:rFonts w:ascii="Arial" w:hAnsi="Arial" w:cs="Arial"/>
          <w:i/>
          <w:color w:val="0070C0"/>
        </w:rPr>
        <w:t xml:space="preserve"> moving average.</w:t>
      </w:r>
    </w:p>
    <w:p w14:paraId="101D627F" w14:textId="3C93F86A" w:rsidR="008F2A15" w:rsidRPr="008F2A15" w:rsidRDefault="008F2A15" w:rsidP="008F2A15">
      <w:pPr>
        <w:rPr>
          <w:rFonts w:ascii="Arial" w:hAnsi="Arial" w:cs="Arial"/>
        </w:rPr>
      </w:pPr>
      <w:r>
        <w:rPr>
          <w:rFonts w:ascii="Arial" w:hAnsi="Arial" w:cs="Arial"/>
          <w:i/>
          <w:color w:val="0070C0"/>
        </w:rPr>
        <w:t xml:space="preserve">For Sampling Point </w:t>
      </w:r>
      <w:r w:rsidR="00405016">
        <w:rPr>
          <w:rFonts w:ascii="Arial" w:hAnsi="Arial" w:cs="Arial"/>
          <w:i/>
          <w:color w:val="0070C0"/>
        </w:rPr>
        <w:t>DM01</w:t>
      </w:r>
      <w:r>
        <w:rPr>
          <w:rFonts w:ascii="Arial" w:hAnsi="Arial" w:cs="Arial"/>
          <w:i/>
          <w:color w:val="0070C0"/>
        </w:rPr>
        <w:t xml:space="preserve"> the </w:t>
      </w:r>
      <w:proofErr w:type="gramStart"/>
      <w:r>
        <w:rPr>
          <w:rFonts w:ascii="Arial" w:hAnsi="Arial" w:cs="Arial"/>
          <w:i/>
          <w:color w:val="0070C0"/>
        </w:rPr>
        <w:t>12 month</w:t>
      </w:r>
      <w:proofErr w:type="gramEnd"/>
      <w:r>
        <w:rPr>
          <w:rFonts w:ascii="Arial" w:hAnsi="Arial" w:cs="Arial"/>
          <w:i/>
          <w:color w:val="0070C0"/>
        </w:rPr>
        <w:t xml:space="preserve"> moving average will be included when results for </w:t>
      </w:r>
      <w:r w:rsidR="006C14D0">
        <w:rPr>
          <w:rFonts w:ascii="Arial" w:hAnsi="Arial" w:cs="Arial"/>
          <w:i/>
          <w:color w:val="0070C0"/>
        </w:rPr>
        <w:t>a</w:t>
      </w:r>
      <w:r>
        <w:rPr>
          <w:rFonts w:ascii="Arial" w:hAnsi="Arial" w:cs="Arial"/>
          <w:i/>
          <w:color w:val="0070C0"/>
        </w:rPr>
        <w:t xml:space="preserve"> 12 month period are available.</w:t>
      </w:r>
    </w:p>
    <w:sectPr w:rsidR="008F2A15" w:rsidRPr="008F2A15" w:rsidSect="003C0924">
      <w:footerReference w:type="even" r:id="rId14"/>
      <w:footerReference w:type="default" r:id="rId15"/>
      <w:footerReference w:type="first" r:id="rId16"/>
      <w:pgSz w:w="11906" w:h="16838"/>
      <w:pgMar w:top="426" w:right="42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EEDD" w14:textId="77777777" w:rsidR="007A0832" w:rsidRDefault="007A0832" w:rsidP="007A0832">
      <w:pPr>
        <w:spacing w:after="0" w:line="240" w:lineRule="auto"/>
      </w:pPr>
      <w:r>
        <w:separator/>
      </w:r>
    </w:p>
  </w:endnote>
  <w:endnote w:type="continuationSeparator" w:id="0">
    <w:p w14:paraId="36432496" w14:textId="77777777" w:rsidR="007A0832" w:rsidRDefault="007A0832" w:rsidP="007A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BD68" w14:textId="5647001E" w:rsidR="007A0832" w:rsidRDefault="007A08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DC5E0E" wp14:editId="7E11AC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2BD8F" w14:textId="2AEEF117" w:rsidR="007A0832" w:rsidRPr="007A0832" w:rsidRDefault="007A0832" w:rsidP="007A08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A08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C5E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5C2BD8F" w14:textId="2AEEF117" w:rsidR="007A0832" w:rsidRPr="007A0832" w:rsidRDefault="007A0832" w:rsidP="007A08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A083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49C7" w14:textId="17283AA8" w:rsidR="007A0832" w:rsidRDefault="007A08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D5F0935" wp14:editId="521966D1">
              <wp:simplePos x="4476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F95572" w14:textId="364FEB87" w:rsidR="007A0832" w:rsidRPr="007A0832" w:rsidRDefault="007A0832" w:rsidP="007A08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A08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F09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6F95572" w14:textId="364FEB87" w:rsidR="007A0832" w:rsidRPr="007A0832" w:rsidRDefault="007A0832" w:rsidP="007A08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A083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F513" w14:textId="5D7C4198" w:rsidR="007A0832" w:rsidRDefault="007A083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ED3DFD" wp14:editId="268482B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5BF0B2" w14:textId="262DA306" w:rsidR="007A0832" w:rsidRPr="007A0832" w:rsidRDefault="007A0832" w:rsidP="007A08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A08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D3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45BF0B2" w14:textId="262DA306" w:rsidR="007A0832" w:rsidRPr="007A0832" w:rsidRDefault="007A0832" w:rsidP="007A08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A083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1ECA" w14:textId="77777777" w:rsidR="007A0832" w:rsidRDefault="007A0832" w:rsidP="007A0832">
      <w:pPr>
        <w:spacing w:after="0" w:line="240" w:lineRule="auto"/>
      </w:pPr>
      <w:r>
        <w:separator/>
      </w:r>
    </w:p>
  </w:footnote>
  <w:footnote w:type="continuationSeparator" w:id="0">
    <w:p w14:paraId="33E81F35" w14:textId="77777777" w:rsidR="007A0832" w:rsidRDefault="007A0832" w:rsidP="007A0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F9"/>
    <w:rsid w:val="0000275E"/>
    <w:rsid w:val="00002DC7"/>
    <w:rsid w:val="0000490D"/>
    <w:rsid w:val="000277C6"/>
    <w:rsid w:val="00027A83"/>
    <w:rsid w:val="00036E69"/>
    <w:rsid w:val="00046465"/>
    <w:rsid w:val="000530C4"/>
    <w:rsid w:val="00063CA8"/>
    <w:rsid w:val="000A1F0A"/>
    <w:rsid w:val="000A5438"/>
    <w:rsid w:val="000B2D72"/>
    <w:rsid w:val="000D1496"/>
    <w:rsid w:val="000D3912"/>
    <w:rsid w:val="0010034D"/>
    <w:rsid w:val="0010094B"/>
    <w:rsid w:val="00106B23"/>
    <w:rsid w:val="00107C53"/>
    <w:rsid w:val="00113975"/>
    <w:rsid w:val="001176ED"/>
    <w:rsid w:val="00123D20"/>
    <w:rsid w:val="0014137C"/>
    <w:rsid w:val="00141A10"/>
    <w:rsid w:val="00155B17"/>
    <w:rsid w:val="0016657F"/>
    <w:rsid w:val="00192E94"/>
    <w:rsid w:val="00194474"/>
    <w:rsid w:val="0019490E"/>
    <w:rsid w:val="001B7365"/>
    <w:rsid w:val="001E4C48"/>
    <w:rsid w:val="001F0BFD"/>
    <w:rsid w:val="001F217E"/>
    <w:rsid w:val="001F274D"/>
    <w:rsid w:val="0020209D"/>
    <w:rsid w:val="002157BA"/>
    <w:rsid w:val="00215864"/>
    <w:rsid w:val="00223A83"/>
    <w:rsid w:val="002255DB"/>
    <w:rsid w:val="00234D94"/>
    <w:rsid w:val="00242EDD"/>
    <w:rsid w:val="002527BA"/>
    <w:rsid w:val="00285085"/>
    <w:rsid w:val="00287C5B"/>
    <w:rsid w:val="00291F53"/>
    <w:rsid w:val="00293BED"/>
    <w:rsid w:val="002B0411"/>
    <w:rsid w:val="002C0F58"/>
    <w:rsid w:val="003065B7"/>
    <w:rsid w:val="00325A14"/>
    <w:rsid w:val="00333E2F"/>
    <w:rsid w:val="00342C6E"/>
    <w:rsid w:val="003461D2"/>
    <w:rsid w:val="003530EE"/>
    <w:rsid w:val="00360A40"/>
    <w:rsid w:val="00361D64"/>
    <w:rsid w:val="0036748B"/>
    <w:rsid w:val="00374C2C"/>
    <w:rsid w:val="00376EE8"/>
    <w:rsid w:val="00382FD7"/>
    <w:rsid w:val="00391A73"/>
    <w:rsid w:val="00393074"/>
    <w:rsid w:val="003A2993"/>
    <w:rsid w:val="003A7223"/>
    <w:rsid w:val="003B6FD5"/>
    <w:rsid w:val="003C0924"/>
    <w:rsid w:val="003C22A4"/>
    <w:rsid w:val="003D1F91"/>
    <w:rsid w:val="003E36A2"/>
    <w:rsid w:val="003F201B"/>
    <w:rsid w:val="003F5DBE"/>
    <w:rsid w:val="004022F2"/>
    <w:rsid w:val="0040488F"/>
    <w:rsid w:val="00405016"/>
    <w:rsid w:val="00405F03"/>
    <w:rsid w:val="0041361A"/>
    <w:rsid w:val="004202C1"/>
    <w:rsid w:val="004243A1"/>
    <w:rsid w:val="004323AC"/>
    <w:rsid w:val="00450F37"/>
    <w:rsid w:val="00462C33"/>
    <w:rsid w:val="004664BB"/>
    <w:rsid w:val="00467334"/>
    <w:rsid w:val="00474A5E"/>
    <w:rsid w:val="00484F75"/>
    <w:rsid w:val="00486135"/>
    <w:rsid w:val="004A4F9C"/>
    <w:rsid w:val="004B2565"/>
    <w:rsid w:val="004C49AF"/>
    <w:rsid w:val="004D06C7"/>
    <w:rsid w:val="004D7A38"/>
    <w:rsid w:val="004E76BD"/>
    <w:rsid w:val="004F6F2D"/>
    <w:rsid w:val="00501D4B"/>
    <w:rsid w:val="00512651"/>
    <w:rsid w:val="0051661F"/>
    <w:rsid w:val="00516F78"/>
    <w:rsid w:val="00533DF2"/>
    <w:rsid w:val="00542CAF"/>
    <w:rsid w:val="00544372"/>
    <w:rsid w:val="00574A9E"/>
    <w:rsid w:val="005A08AF"/>
    <w:rsid w:val="005B546B"/>
    <w:rsid w:val="005B7461"/>
    <w:rsid w:val="005C0E8C"/>
    <w:rsid w:val="005C4418"/>
    <w:rsid w:val="005C44E7"/>
    <w:rsid w:val="005E0554"/>
    <w:rsid w:val="005F0BA5"/>
    <w:rsid w:val="0060336F"/>
    <w:rsid w:val="00603463"/>
    <w:rsid w:val="00606731"/>
    <w:rsid w:val="006161F0"/>
    <w:rsid w:val="00624306"/>
    <w:rsid w:val="00630661"/>
    <w:rsid w:val="006420DA"/>
    <w:rsid w:val="00647F34"/>
    <w:rsid w:val="006511E8"/>
    <w:rsid w:val="00664805"/>
    <w:rsid w:val="0066662F"/>
    <w:rsid w:val="00680EF1"/>
    <w:rsid w:val="00681051"/>
    <w:rsid w:val="00683BFF"/>
    <w:rsid w:val="006856FB"/>
    <w:rsid w:val="0068739D"/>
    <w:rsid w:val="00690685"/>
    <w:rsid w:val="00694F3D"/>
    <w:rsid w:val="00695DF1"/>
    <w:rsid w:val="006B39E3"/>
    <w:rsid w:val="006C14D0"/>
    <w:rsid w:val="006C48EF"/>
    <w:rsid w:val="006C4946"/>
    <w:rsid w:val="006D08AB"/>
    <w:rsid w:val="006D732B"/>
    <w:rsid w:val="006E3C05"/>
    <w:rsid w:val="006E46E0"/>
    <w:rsid w:val="006F03E3"/>
    <w:rsid w:val="007035B8"/>
    <w:rsid w:val="00712674"/>
    <w:rsid w:val="00713AF0"/>
    <w:rsid w:val="00724DDD"/>
    <w:rsid w:val="0072502D"/>
    <w:rsid w:val="00733E8A"/>
    <w:rsid w:val="00743037"/>
    <w:rsid w:val="00753097"/>
    <w:rsid w:val="007549E0"/>
    <w:rsid w:val="0077003C"/>
    <w:rsid w:val="0077038E"/>
    <w:rsid w:val="00775294"/>
    <w:rsid w:val="00775D61"/>
    <w:rsid w:val="00783901"/>
    <w:rsid w:val="00784EF1"/>
    <w:rsid w:val="007864D3"/>
    <w:rsid w:val="00796D17"/>
    <w:rsid w:val="007A0832"/>
    <w:rsid w:val="007A540E"/>
    <w:rsid w:val="007D45FE"/>
    <w:rsid w:val="007D7733"/>
    <w:rsid w:val="007E1CFF"/>
    <w:rsid w:val="007E2BE9"/>
    <w:rsid w:val="007E30AC"/>
    <w:rsid w:val="007F4727"/>
    <w:rsid w:val="00806D1B"/>
    <w:rsid w:val="00814B03"/>
    <w:rsid w:val="008236F5"/>
    <w:rsid w:val="008364A3"/>
    <w:rsid w:val="00847360"/>
    <w:rsid w:val="00851ABA"/>
    <w:rsid w:val="00856058"/>
    <w:rsid w:val="00865F43"/>
    <w:rsid w:val="00882FF2"/>
    <w:rsid w:val="00895B61"/>
    <w:rsid w:val="0089758E"/>
    <w:rsid w:val="008A18EE"/>
    <w:rsid w:val="008A5B77"/>
    <w:rsid w:val="008A706F"/>
    <w:rsid w:val="008B67E3"/>
    <w:rsid w:val="008C7E40"/>
    <w:rsid w:val="008D1274"/>
    <w:rsid w:val="008D613B"/>
    <w:rsid w:val="008F2A15"/>
    <w:rsid w:val="008F37C8"/>
    <w:rsid w:val="008F3F01"/>
    <w:rsid w:val="008F56F2"/>
    <w:rsid w:val="008F5EB2"/>
    <w:rsid w:val="00906A4F"/>
    <w:rsid w:val="00911015"/>
    <w:rsid w:val="00913198"/>
    <w:rsid w:val="00914C05"/>
    <w:rsid w:val="00922CB1"/>
    <w:rsid w:val="00932201"/>
    <w:rsid w:val="00967571"/>
    <w:rsid w:val="00970626"/>
    <w:rsid w:val="00974D8A"/>
    <w:rsid w:val="00980709"/>
    <w:rsid w:val="00983BFD"/>
    <w:rsid w:val="00986802"/>
    <w:rsid w:val="00997B43"/>
    <w:rsid w:val="009B590A"/>
    <w:rsid w:val="009C3B46"/>
    <w:rsid w:val="009D4909"/>
    <w:rsid w:val="009F165B"/>
    <w:rsid w:val="009F3562"/>
    <w:rsid w:val="00A13FF6"/>
    <w:rsid w:val="00A210B4"/>
    <w:rsid w:val="00A2359A"/>
    <w:rsid w:val="00A514DA"/>
    <w:rsid w:val="00A52019"/>
    <w:rsid w:val="00A5647D"/>
    <w:rsid w:val="00A70692"/>
    <w:rsid w:val="00A77021"/>
    <w:rsid w:val="00A936EA"/>
    <w:rsid w:val="00AA0622"/>
    <w:rsid w:val="00AA3D6C"/>
    <w:rsid w:val="00AA4DB9"/>
    <w:rsid w:val="00AB03A1"/>
    <w:rsid w:val="00AB38F0"/>
    <w:rsid w:val="00AC3995"/>
    <w:rsid w:val="00AD3FC9"/>
    <w:rsid w:val="00AD68CB"/>
    <w:rsid w:val="00AE474A"/>
    <w:rsid w:val="00AE5DA2"/>
    <w:rsid w:val="00B00AFA"/>
    <w:rsid w:val="00B03471"/>
    <w:rsid w:val="00B1288F"/>
    <w:rsid w:val="00B141C9"/>
    <w:rsid w:val="00B20B93"/>
    <w:rsid w:val="00B36D0B"/>
    <w:rsid w:val="00B511ED"/>
    <w:rsid w:val="00B70ABF"/>
    <w:rsid w:val="00B74895"/>
    <w:rsid w:val="00B843F8"/>
    <w:rsid w:val="00B903FD"/>
    <w:rsid w:val="00BA104F"/>
    <w:rsid w:val="00BC260C"/>
    <w:rsid w:val="00BD5243"/>
    <w:rsid w:val="00BD67AF"/>
    <w:rsid w:val="00BE5137"/>
    <w:rsid w:val="00BE60F9"/>
    <w:rsid w:val="00BF56B2"/>
    <w:rsid w:val="00C16CB0"/>
    <w:rsid w:val="00C224A9"/>
    <w:rsid w:val="00C27281"/>
    <w:rsid w:val="00C30A58"/>
    <w:rsid w:val="00C50038"/>
    <w:rsid w:val="00C5249A"/>
    <w:rsid w:val="00C6613F"/>
    <w:rsid w:val="00C755BE"/>
    <w:rsid w:val="00C76141"/>
    <w:rsid w:val="00C8214B"/>
    <w:rsid w:val="00C82CDF"/>
    <w:rsid w:val="00C83E50"/>
    <w:rsid w:val="00C95C68"/>
    <w:rsid w:val="00C967DB"/>
    <w:rsid w:val="00CA4A77"/>
    <w:rsid w:val="00CA7D15"/>
    <w:rsid w:val="00CB7719"/>
    <w:rsid w:val="00CC4F67"/>
    <w:rsid w:val="00CC7238"/>
    <w:rsid w:val="00CD02DF"/>
    <w:rsid w:val="00CD7121"/>
    <w:rsid w:val="00CF3DAC"/>
    <w:rsid w:val="00D075EE"/>
    <w:rsid w:val="00D220E0"/>
    <w:rsid w:val="00D26162"/>
    <w:rsid w:val="00D33B18"/>
    <w:rsid w:val="00D42249"/>
    <w:rsid w:val="00D42955"/>
    <w:rsid w:val="00D43AB5"/>
    <w:rsid w:val="00D608C0"/>
    <w:rsid w:val="00D60C14"/>
    <w:rsid w:val="00D761A6"/>
    <w:rsid w:val="00D833AD"/>
    <w:rsid w:val="00D949FF"/>
    <w:rsid w:val="00DA36B0"/>
    <w:rsid w:val="00DA799A"/>
    <w:rsid w:val="00DB73E7"/>
    <w:rsid w:val="00DF6270"/>
    <w:rsid w:val="00E020A8"/>
    <w:rsid w:val="00E04755"/>
    <w:rsid w:val="00E061BD"/>
    <w:rsid w:val="00E11980"/>
    <w:rsid w:val="00E126A9"/>
    <w:rsid w:val="00E2496F"/>
    <w:rsid w:val="00E24D5A"/>
    <w:rsid w:val="00E33953"/>
    <w:rsid w:val="00E533AF"/>
    <w:rsid w:val="00E63C55"/>
    <w:rsid w:val="00E643E9"/>
    <w:rsid w:val="00E652A8"/>
    <w:rsid w:val="00E67E73"/>
    <w:rsid w:val="00E832B2"/>
    <w:rsid w:val="00E96162"/>
    <w:rsid w:val="00EA0D4A"/>
    <w:rsid w:val="00EA7F28"/>
    <w:rsid w:val="00EB18B6"/>
    <w:rsid w:val="00EB38CF"/>
    <w:rsid w:val="00ED644E"/>
    <w:rsid w:val="00EE36C6"/>
    <w:rsid w:val="00EF5288"/>
    <w:rsid w:val="00F2001A"/>
    <w:rsid w:val="00F262A9"/>
    <w:rsid w:val="00F26628"/>
    <w:rsid w:val="00F44A38"/>
    <w:rsid w:val="00F53AA7"/>
    <w:rsid w:val="00F650B0"/>
    <w:rsid w:val="00F701E8"/>
    <w:rsid w:val="00F723E0"/>
    <w:rsid w:val="00F74EA6"/>
    <w:rsid w:val="00F75AF5"/>
    <w:rsid w:val="00F83FE4"/>
    <w:rsid w:val="00F85620"/>
    <w:rsid w:val="00F87E4F"/>
    <w:rsid w:val="00F9765F"/>
    <w:rsid w:val="00FC31F2"/>
    <w:rsid w:val="00FD648C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6438"/>
  <w15:docId w15:val="{3C92F23D-82A5-4F93-95B2-EA490C1F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8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648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1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1F0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1397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A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.epa.nsw.gov.au/prpoeoapp/ViewPOEOLicence.aspx?DOCID=194233&amp;SYSUID=1&amp;LICID=462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pa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6C4D1.90410EC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B81C1F9B3AF49A6CC26250088FC9C" ma:contentTypeVersion="19" ma:contentTypeDescription="Create a new document." ma:contentTypeScope="" ma:versionID="247f03cd838a5607ace8ae1f7d628256">
  <xsd:schema xmlns:xsd="http://www.w3.org/2001/XMLSchema" xmlns:xs="http://www.w3.org/2001/XMLSchema" xmlns:p="http://schemas.microsoft.com/office/2006/metadata/properties" xmlns:ns2="b705df29-4580-4532-8e17-56cfe75cec6c" xmlns:ns3="b900519d-7c10-472b-8542-d9e91be24926" xmlns:ns4="247f7d73-260c-4330-baa5-e61abb4598b4" targetNamespace="http://schemas.microsoft.com/office/2006/metadata/properties" ma:root="true" ma:fieldsID="e22542fe802f2faaba13ccf7e02b3aba" ns2:_="" ns3:_="" ns4:_="">
    <xsd:import namespace="b705df29-4580-4532-8e17-56cfe75cec6c"/>
    <xsd:import namespace="b900519d-7c10-472b-8542-d9e91be24926"/>
    <xsd:import namespace="247f7d73-260c-4330-baa5-e61abb459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5df29-4580-4532-8e17-56cfe75ce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eaba14-34da-443b-af46-2baf102ba6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0519d-7c10-472b-8542-d9e91be2492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95bfec8-c57d-469d-8135-2073c752500d}" ma:internalName="TaxCatchAll" ma:showField="CatchAllData" ma:web="b900519d-7c10-472b-8542-d9e91be24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7d73-260c-4330-baa5-e61abb4598b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05df29-4580-4532-8e17-56cfe75cec6c">
      <Terms xmlns="http://schemas.microsoft.com/office/infopath/2007/PartnerControls"/>
    </lcf76f155ced4ddcb4097134ff3c332f>
    <TaxCatchAll xmlns="b900519d-7c10-472b-8542-d9e91be249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C215-B4E2-46F4-916D-0175F884A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5df29-4580-4532-8e17-56cfe75cec6c"/>
    <ds:schemaRef ds:uri="b900519d-7c10-472b-8542-d9e91be24926"/>
    <ds:schemaRef ds:uri="247f7d73-260c-4330-baa5-e61abb459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F2269-4ED2-4179-BAAE-F0E8F010C090}">
  <ds:schemaRefs>
    <ds:schemaRef ds:uri="http://schemas.microsoft.com/office/2006/metadata/properties"/>
    <ds:schemaRef ds:uri="http://schemas.microsoft.com/office/infopath/2007/PartnerControls"/>
    <ds:schemaRef ds:uri="b705df29-4580-4532-8e17-56cfe75cec6c"/>
    <ds:schemaRef ds:uri="b900519d-7c10-472b-8542-d9e91be24926"/>
  </ds:schemaRefs>
</ds:datastoreItem>
</file>

<file path=customXml/itemProps3.xml><?xml version="1.0" encoding="utf-8"?>
<ds:datastoreItem xmlns:ds="http://schemas.openxmlformats.org/officeDocument/2006/customXml" ds:itemID="{27463A04-EAF8-443F-84EF-1E24C731B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249A7-B683-41DB-8741-9016CF2B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and Property Management Authority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jwhite</dc:creator>
  <cp:lastModifiedBy>Dave Kelly (EMM)</cp:lastModifiedBy>
  <cp:revision>3</cp:revision>
  <cp:lastPrinted>2021-01-22T03:19:00Z</cp:lastPrinted>
  <dcterms:created xsi:type="dcterms:W3CDTF">2024-02-26T10:53:00Z</dcterms:created>
  <dcterms:modified xsi:type="dcterms:W3CDTF">2024-02-26T10:53:00Z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0x010100341B81C1F9B3AF49A6CC26250088FC9C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OFFICIAL</vt:lpwstr>
  </property>
  <property fmtid="{D5CDD505-2E9C-101B-9397-08002B2CF9AE}" pid="7" name="MSIP_Label_83709595-deb9-4ceb-bf06-8305974a2062_Enabled">
    <vt:lpwstr>true</vt:lpwstr>
  </property>
  <property fmtid="{D5CDD505-2E9C-101B-9397-08002B2CF9AE}" pid="8" name="MSIP_Label_83709595-deb9-4ceb-bf06-8305974a2062_SetDate">
    <vt:lpwstr>2024-02-26T10:53:32Z</vt:lpwstr>
  </property>
  <property fmtid="{D5CDD505-2E9C-101B-9397-08002B2CF9AE}" pid="9" name="MSIP_Label_83709595-deb9-4ceb-bf06-8305974a2062_Method">
    <vt:lpwstr>Standard</vt:lpwstr>
  </property>
  <property fmtid="{D5CDD505-2E9C-101B-9397-08002B2CF9AE}" pid="10" name="MSIP_Label_83709595-deb9-4ceb-bf06-8305974a2062_Name">
    <vt:lpwstr>Official</vt:lpwstr>
  </property>
  <property fmtid="{D5CDD505-2E9C-101B-9397-08002B2CF9AE}" pid="11" name="MSIP_Label_83709595-deb9-4ceb-bf06-8305974a2062_SiteId">
    <vt:lpwstr>cb356782-ad9a-47fb-878b-7ebceb85b86c</vt:lpwstr>
  </property>
  <property fmtid="{D5CDD505-2E9C-101B-9397-08002B2CF9AE}" pid="12" name="MSIP_Label_83709595-deb9-4ceb-bf06-8305974a2062_ActionId">
    <vt:lpwstr>f1058014-2cd4-4110-941e-a1d596f5a05c</vt:lpwstr>
  </property>
  <property fmtid="{D5CDD505-2E9C-101B-9397-08002B2CF9AE}" pid="13" name="MSIP_Label_83709595-deb9-4ceb-bf06-8305974a2062_ContentBits">
    <vt:lpwstr>2</vt:lpwstr>
  </property>
</Properties>
</file>