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D4" w:rsidRDefault="000A4DD4" w:rsidP="000A4DD4">
      <w:pPr>
        <w:pStyle w:val="Text1"/>
      </w:pPr>
    </w:p>
    <w:p w:rsidR="00952772" w:rsidRDefault="00952772" w:rsidP="000A4DD4">
      <w:pPr>
        <w:pStyle w:val="Text1"/>
      </w:pPr>
    </w:p>
    <w:p w:rsidR="000A4DD4" w:rsidRDefault="00161CD4" w:rsidP="00952772">
      <w:pPr>
        <w:pStyle w:val="Title"/>
      </w:pPr>
      <w:r>
        <w:fldChar w:fldCharType="begin">
          <w:ffData>
            <w:name w:val="Text3"/>
            <w:enabled/>
            <w:calcOnExit w:val="0"/>
            <w:textInput>
              <w:default w:val="Climate Risk Pre-Screening Summary Report Template"/>
            </w:textInput>
          </w:ffData>
        </w:fldChar>
      </w:r>
      <w:r>
        <w:instrText xml:space="preserve"> </w:instrText>
      </w:r>
      <w:bookmarkStart w:id="0" w:name="Text3"/>
      <w:r>
        <w:instrText xml:space="preserve">FORMTEXT </w:instrText>
      </w:r>
      <w:r>
        <w:fldChar w:fldCharType="separate"/>
      </w:r>
      <w:r>
        <w:rPr>
          <w:noProof/>
        </w:rPr>
        <w:t>Climate Risk Pre-Screening Summary Report Template</w:t>
      </w:r>
      <w:r>
        <w:fldChar w:fldCharType="end"/>
      </w:r>
      <w:bookmarkEnd w:id="0"/>
    </w:p>
    <w:tbl>
      <w:tblPr>
        <w:tblW w:w="0" w:type="auto"/>
        <w:tblLook w:val="01E0" w:firstRow="1" w:lastRow="1" w:firstColumn="1" w:lastColumn="1" w:noHBand="0" w:noVBand="0"/>
      </w:tblPr>
      <w:tblGrid>
        <w:gridCol w:w="9070"/>
      </w:tblGrid>
      <w:tr w:rsidR="00F80FA4" w:rsidRPr="00AE251C" w:rsidTr="003856B3">
        <w:trPr>
          <w:trHeight w:val="80"/>
        </w:trPr>
        <w:tc>
          <w:tcPr>
            <w:tcW w:w="9286" w:type="dxa"/>
            <w:shd w:val="clear" w:color="auto" w:fill="001F5B"/>
          </w:tcPr>
          <w:p w:rsidR="00F80FA4" w:rsidRPr="00AB41C9" w:rsidRDefault="00F80FA4" w:rsidP="00952772">
            <w:pPr>
              <w:pStyle w:val="BlueHeading"/>
            </w:pPr>
          </w:p>
        </w:tc>
      </w:tr>
    </w:tbl>
    <w:p w:rsidR="00952772" w:rsidRDefault="009E3814" w:rsidP="008E3961">
      <w:pPr>
        <w:pStyle w:val="Subtitle"/>
      </w:pPr>
      <w:r>
        <w:fldChar w:fldCharType="begin">
          <w:ffData>
            <w:name w:val="Text6"/>
            <w:enabled/>
            <w:calcOnExit w:val="0"/>
            <w:textInput>
              <w:default w:val="DMS-FT-412"/>
            </w:textInput>
          </w:ffData>
        </w:fldChar>
      </w:r>
      <w:bookmarkStart w:id="1" w:name="Text6"/>
      <w:r>
        <w:instrText xml:space="preserve"> FORMTEXT </w:instrText>
      </w:r>
      <w:r>
        <w:fldChar w:fldCharType="separate"/>
      </w:r>
      <w:r>
        <w:rPr>
          <w:noProof/>
        </w:rPr>
        <w:t>DMS-FT-412</w:t>
      </w:r>
      <w:r>
        <w:fldChar w:fldCharType="end"/>
      </w:r>
      <w:bookmarkEnd w:id="1"/>
    </w:p>
    <w:p w:rsidR="00114C50" w:rsidRPr="00114C50" w:rsidRDefault="00463132" w:rsidP="00114C50">
      <w:pPr>
        <w:pStyle w:val="HeadingAfterBlueHeading"/>
      </w:pPr>
      <w:r>
        <w:fldChar w:fldCharType="begin">
          <w:ffData>
            <w:name w:val="Text7"/>
            <w:enabled/>
            <w:calcOnExit w:val="0"/>
            <w:textInput>
              <w:default w:val="Form"/>
            </w:textInput>
          </w:ffData>
        </w:fldChar>
      </w:r>
      <w:bookmarkStart w:id="2" w:name="Text7"/>
      <w:r>
        <w:instrText xml:space="preserve"> FORMTEXT </w:instrText>
      </w:r>
      <w:r>
        <w:fldChar w:fldCharType="separate"/>
      </w:r>
      <w:r>
        <w:rPr>
          <w:noProof/>
        </w:rPr>
        <w:t>Form</w:t>
      </w:r>
      <w:r>
        <w:fldChar w:fldCharType="end"/>
      </w:r>
      <w:bookmarkEnd w:id="2"/>
      <w:r w:rsidR="00114C50">
        <w:t xml:space="preserve"> </w:t>
      </w:r>
      <w:r w:rsidR="00114C50" w:rsidRPr="006D6A26">
        <w:t xml:space="preserve">– Applicable to </w:t>
      </w:r>
      <w:r w:rsidR="0025413E">
        <w:t xml:space="preserve">Infrastructure and </w:t>
      </w:r>
      <w:r w:rsidR="00161CD4">
        <w:t>Place</w:t>
      </w:r>
    </w:p>
    <w:tbl>
      <w:tblPr>
        <w:tblW w:w="0" w:type="auto"/>
        <w:tblLook w:val="01E0" w:firstRow="1" w:lastRow="1" w:firstColumn="1" w:lastColumn="1" w:noHBand="0" w:noVBand="0"/>
      </w:tblPr>
      <w:tblGrid>
        <w:gridCol w:w="2878"/>
        <w:gridCol w:w="6192"/>
      </w:tblGrid>
      <w:tr w:rsidR="000A4DD4" w:rsidRPr="004770F3" w:rsidTr="00F75E0C">
        <w:trPr>
          <w:trHeight w:val="20"/>
        </w:trPr>
        <w:tc>
          <w:tcPr>
            <w:tcW w:w="9070" w:type="dxa"/>
            <w:gridSpan w:val="2"/>
          </w:tcPr>
          <w:p w:rsidR="000A4DD4" w:rsidRPr="00806872" w:rsidRDefault="00DE7DA1" w:rsidP="00551E28">
            <w:pPr>
              <w:pStyle w:val="HeadingDivisions"/>
            </w:pPr>
            <w:r>
              <w:t>Divisional</w:t>
            </w:r>
            <w:r w:rsidR="00D5728F">
              <w:t xml:space="preserve"> </w:t>
            </w:r>
            <w:r w:rsidR="000A4DD4" w:rsidRPr="00806872">
              <w:t>Management System</w:t>
            </w:r>
          </w:p>
        </w:tc>
      </w:tr>
      <w:tr w:rsidR="000A4DD4" w:rsidRPr="00D00B6B" w:rsidTr="00F75E0C">
        <w:trPr>
          <w:trHeight w:val="20"/>
        </w:trPr>
        <w:tc>
          <w:tcPr>
            <w:tcW w:w="2878" w:type="dxa"/>
          </w:tcPr>
          <w:p w:rsidR="000A4DD4" w:rsidRPr="00B903CB" w:rsidRDefault="000A4DD4" w:rsidP="00B903CB">
            <w:pPr>
              <w:pStyle w:val="Black14FGB"/>
            </w:pPr>
            <w:r w:rsidRPr="00B903CB">
              <w:t>Status:</w:t>
            </w:r>
          </w:p>
        </w:tc>
        <w:tc>
          <w:tcPr>
            <w:tcW w:w="6192" w:type="dxa"/>
          </w:tcPr>
          <w:p w:rsidR="000A4DD4" w:rsidRPr="00B903CB" w:rsidRDefault="00B72D09">
            <w:pPr>
              <w:pStyle w:val="Black14FGB"/>
            </w:pPr>
            <w:r>
              <w:t>Approv</w:t>
            </w:r>
            <w:r w:rsidR="00161CD4">
              <w:t>ed</w:t>
            </w:r>
          </w:p>
        </w:tc>
      </w:tr>
      <w:tr w:rsidR="007A43B1" w:rsidRPr="004770F3" w:rsidTr="00F75E0C">
        <w:trPr>
          <w:trHeight w:val="20"/>
        </w:trPr>
        <w:tc>
          <w:tcPr>
            <w:tcW w:w="2878" w:type="dxa"/>
          </w:tcPr>
          <w:p w:rsidR="007A43B1" w:rsidRPr="00B903CB" w:rsidRDefault="007A43B1" w:rsidP="00B903CB">
            <w:pPr>
              <w:pStyle w:val="Black14FGB"/>
            </w:pPr>
            <w:r w:rsidRPr="00B903CB">
              <w:t>Version:</w:t>
            </w:r>
          </w:p>
        </w:tc>
        <w:tc>
          <w:tcPr>
            <w:tcW w:w="6192" w:type="dxa"/>
          </w:tcPr>
          <w:p w:rsidR="007A43B1" w:rsidRPr="00B903CB" w:rsidRDefault="009E3814" w:rsidP="00B903CB">
            <w:pPr>
              <w:pStyle w:val="Black14FGB"/>
            </w:pPr>
            <w:r>
              <w:fldChar w:fldCharType="begin">
                <w:ffData>
                  <w:name w:val="Text2"/>
                  <w:enabled/>
                  <w:calcOnExit w:val="0"/>
                  <w:textInput>
                    <w:type w:val="number"/>
                    <w:default w:val="1.2"/>
                    <w:format w:val="0.0"/>
                  </w:textInput>
                </w:ffData>
              </w:fldChar>
            </w:r>
            <w:bookmarkStart w:id="3" w:name="Text2"/>
            <w:r>
              <w:instrText xml:space="preserve"> FORMTEXT </w:instrText>
            </w:r>
            <w:r>
              <w:fldChar w:fldCharType="separate"/>
            </w:r>
            <w:r>
              <w:rPr>
                <w:noProof/>
              </w:rPr>
              <w:t>1.2</w:t>
            </w:r>
            <w:r>
              <w:fldChar w:fldCharType="end"/>
            </w:r>
            <w:bookmarkEnd w:id="3"/>
          </w:p>
        </w:tc>
      </w:tr>
      <w:tr w:rsidR="00D421CE" w:rsidRPr="004770F3" w:rsidTr="00F75E0C">
        <w:trPr>
          <w:trHeight w:val="20"/>
        </w:trPr>
        <w:tc>
          <w:tcPr>
            <w:tcW w:w="2878" w:type="dxa"/>
          </w:tcPr>
          <w:p w:rsidR="00D421CE" w:rsidRPr="006D6A26" w:rsidRDefault="00FE3587" w:rsidP="006D6A26">
            <w:pPr>
              <w:pStyle w:val="Black14FGB"/>
            </w:pPr>
            <w:r>
              <w:t>Section:</w:t>
            </w:r>
          </w:p>
        </w:tc>
        <w:tc>
          <w:tcPr>
            <w:tcW w:w="6192" w:type="dxa"/>
          </w:tcPr>
          <w:p w:rsidR="00676B77" w:rsidRPr="006D6A26" w:rsidRDefault="000805D3" w:rsidP="00B903CB">
            <w:pPr>
              <w:pStyle w:val="Section"/>
            </w:pPr>
            <w:r>
              <w:fldChar w:fldCharType="begin">
                <w:ffData>
                  <w:name w:val="Text8"/>
                  <w:enabled/>
                  <w:calcOnExit w:val="0"/>
                  <w:textInput>
                    <w:default w:val="Planning, Environment and Sustainability"/>
                  </w:textInput>
                </w:ffData>
              </w:fldChar>
            </w:r>
            <w:bookmarkStart w:id="4" w:name="Text8"/>
            <w:r>
              <w:instrText xml:space="preserve"> FORMTEXT </w:instrText>
            </w:r>
            <w:r>
              <w:fldChar w:fldCharType="separate"/>
            </w:r>
            <w:r>
              <w:rPr>
                <w:noProof/>
              </w:rPr>
              <w:t>Planning, Environment and Sustainability</w:t>
            </w:r>
            <w:r>
              <w:fldChar w:fldCharType="end"/>
            </w:r>
            <w:bookmarkEnd w:id="4"/>
          </w:p>
        </w:tc>
      </w:tr>
      <w:tr w:rsidR="00570D6B" w:rsidRPr="004770F3" w:rsidTr="00F75E0C">
        <w:trPr>
          <w:trHeight w:val="20"/>
        </w:trPr>
        <w:tc>
          <w:tcPr>
            <w:tcW w:w="2878" w:type="dxa"/>
          </w:tcPr>
          <w:p w:rsidR="00570D6B" w:rsidRPr="006D6A26" w:rsidRDefault="00C326CB" w:rsidP="006D6A26">
            <w:pPr>
              <w:pStyle w:val="Black14FGB"/>
            </w:pPr>
            <w:r>
              <w:t>Business unit:</w:t>
            </w:r>
          </w:p>
        </w:tc>
        <w:tc>
          <w:tcPr>
            <w:tcW w:w="6192" w:type="dxa"/>
          </w:tcPr>
          <w:p w:rsidR="00570D6B" w:rsidRPr="006D6A26" w:rsidRDefault="00463132" w:rsidP="00676B77">
            <w:pPr>
              <w:pStyle w:val="businessunit"/>
            </w:pPr>
            <w:r>
              <w:fldChar w:fldCharType="begin">
                <w:ffData>
                  <w:name w:val="Text9"/>
                  <w:enabled/>
                  <w:calcOnExit w:val="0"/>
                  <w:textInput>
                    <w:default w:val="Sustainability"/>
                  </w:textInput>
                </w:ffData>
              </w:fldChar>
            </w:r>
            <w:bookmarkStart w:id="5" w:name="Text9"/>
            <w:r>
              <w:instrText xml:space="preserve"> FORMTEXT </w:instrText>
            </w:r>
            <w:r>
              <w:fldChar w:fldCharType="separate"/>
            </w:r>
            <w:r>
              <w:rPr>
                <w:noProof/>
              </w:rPr>
              <w:t>Sustainability</w:t>
            </w:r>
            <w:r>
              <w:fldChar w:fldCharType="end"/>
            </w:r>
            <w:bookmarkEnd w:id="5"/>
          </w:p>
        </w:tc>
      </w:tr>
      <w:tr w:rsidR="00F75E0C" w:rsidRPr="004770F3" w:rsidTr="00F75E0C">
        <w:trPr>
          <w:trHeight w:val="20"/>
        </w:trPr>
        <w:tc>
          <w:tcPr>
            <w:tcW w:w="2878" w:type="dxa"/>
          </w:tcPr>
          <w:p w:rsidR="00F75E0C" w:rsidRPr="006D6A26" w:rsidRDefault="00F75E0C" w:rsidP="00F75E0C">
            <w:pPr>
              <w:pStyle w:val="Black14FGB"/>
            </w:pPr>
            <w:r>
              <w:t>Date of issue:</w:t>
            </w:r>
          </w:p>
        </w:tc>
        <w:tc>
          <w:tcPr>
            <w:tcW w:w="6192" w:type="dxa"/>
          </w:tcPr>
          <w:p w:rsidR="00F75E0C" w:rsidRDefault="009E3814" w:rsidP="00F75E0C">
            <w:pPr>
              <w:pStyle w:val="Black14FGB"/>
            </w:pPr>
            <w:r>
              <w:fldChar w:fldCharType="begin">
                <w:ffData>
                  <w:name w:val=""/>
                  <w:enabled/>
                  <w:calcOnExit w:val="0"/>
                  <w:textInput>
                    <w:type w:val="date"/>
                    <w:default w:val="30 September 2019"/>
                    <w:format w:val="dd MMMM yyyy"/>
                  </w:textInput>
                </w:ffData>
              </w:fldChar>
            </w:r>
            <w:r>
              <w:instrText xml:space="preserve"> FORMTEXT </w:instrText>
            </w:r>
            <w:r>
              <w:fldChar w:fldCharType="separate"/>
            </w:r>
            <w:r>
              <w:rPr>
                <w:noProof/>
              </w:rPr>
              <w:t>30 September 2019</w:t>
            </w:r>
            <w:r>
              <w:fldChar w:fldCharType="end"/>
            </w:r>
          </w:p>
        </w:tc>
      </w:tr>
      <w:tr w:rsidR="00F75E0C" w:rsidRPr="004770F3" w:rsidTr="00F75E0C">
        <w:trPr>
          <w:trHeight w:val="20"/>
        </w:trPr>
        <w:tc>
          <w:tcPr>
            <w:tcW w:w="2878" w:type="dxa"/>
          </w:tcPr>
          <w:p w:rsidR="00F75E0C" w:rsidRPr="006D6A26" w:rsidRDefault="00F75E0C" w:rsidP="00F75E0C">
            <w:pPr>
              <w:pStyle w:val="Black14FGB"/>
            </w:pPr>
            <w:r>
              <w:t>Review date:</w:t>
            </w:r>
          </w:p>
        </w:tc>
        <w:tc>
          <w:tcPr>
            <w:tcW w:w="6192" w:type="dxa"/>
          </w:tcPr>
          <w:p w:rsidR="00F75E0C" w:rsidRDefault="00F75E0C" w:rsidP="00F75E0C">
            <w:pPr>
              <w:pStyle w:val="Black14FGB"/>
            </w:pPr>
            <w:r>
              <w:fldChar w:fldCharType="begin">
                <w:ffData>
                  <w:name w:val="Text5"/>
                  <w:enabled/>
                  <w:calcOnExit w:val="0"/>
                  <w:textInput>
                    <w:default w:val="07 May 2020"/>
                    <w:format w:val="dd MMMM yyyy"/>
                  </w:textInput>
                </w:ffData>
              </w:fldChar>
            </w:r>
            <w:bookmarkStart w:id="6" w:name="Text5"/>
            <w:r>
              <w:instrText xml:space="preserve"> FORMTEXT </w:instrText>
            </w:r>
            <w:r>
              <w:fldChar w:fldCharType="separate"/>
            </w:r>
            <w:r>
              <w:rPr>
                <w:noProof/>
              </w:rPr>
              <w:t>07 May 2020</w:t>
            </w:r>
            <w:r>
              <w:fldChar w:fldCharType="end"/>
            </w:r>
            <w:bookmarkEnd w:id="6"/>
          </w:p>
        </w:tc>
      </w:tr>
      <w:tr w:rsidR="00B67A11" w:rsidRPr="004770F3" w:rsidTr="00F75E0C">
        <w:trPr>
          <w:trHeight w:val="20"/>
        </w:trPr>
        <w:tc>
          <w:tcPr>
            <w:tcW w:w="2878" w:type="dxa"/>
          </w:tcPr>
          <w:p w:rsidR="00B67A11" w:rsidRPr="006D6A26" w:rsidRDefault="00591711" w:rsidP="006D6A26">
            <w:pPr>
              <w:pStyle w:val="Black14FGB"/>
            </w:pPr>
            <w:r>
              <w:t>Audience:</w:t>
            </w:r>
          </w:p>
        </w:tc>
        <w:tc>
          <w:tcPr>
            <w:tcW w:w="6192" w:type="dxa"/>
          </w:tcPr>
          <w:p w:rsidR="00591711" w:rsidRPr="006D6A26" w:rsidRDefault="00942356" w:rsidP="006D6A26">
            <w:pPr>
              <w:pStyle w:val="Black14FGB"/>
            </w:pPr>
            <w:r>
              <w:fldChar w:fldCharType="begin">
                <w:ffData>
                  <w:name w:val="Text13"/>
                  <w:enabled/>
                  <w:calcOnExit w:val="0"/>
                  <w:textInput>
                    <w:default w:val="External TSR/External Reference Material"/>
                  </w:textInput>
                </w:ffData>
              </w:fldChar>
            </w:r>
            <w:bookmarkStart w:id="7" w:name="Text13"/>
            <w:r>
              <w:instrText xml:space="preserve"> FORMTEXT </w:instrText>
            </w:r>
            <w:r>
              <w:fldChar w:fldCharType="separate"/>
            </w:r>
            <w:r>
              <w:rPr>
                <w:noProof/>
              </w:rPr>
              <w:t>External TSR/External Reference Material</w:t>
            </w:r>
            <w:r>
              <w:fldChar w:fldCharType="end"/>
            </w:r>
            <w:bookmarkEnd w:id="7"/>
          </w:p>
        </w:tc>
      </w:tr>
      <w:tr w:rsidR="00B67A11" w:rsidRPr="004770F3" w:rsidTr="00F75E0C">
        <w:trPr>
          <w:trHeight w:val="20"/>
        </w:trPr>
        <w:tc>
          <w:tcPr>
            <w:tcW w:w="2878" w:type="dxa"/>
          </w:tcPr>
          <w:p w:rsidR="00B67A11" w:rsidRPr="006D6A26" w:rsidRDefault="00AE74E6" w:rsidP="006D6A26">
            <w:pPr>
              <w:pStyle w:val="Black14FGB"/>
            </w:pPr>
            <w:r>
              <w:t>Asset c</w:t>
            </w:r>
            <w:r w:rsidR="00591711" w:rsidRPr="006D6A26">
              <w:t>lasses:</w:t>
            </w:r>
            <w:r w:rsidR="000827B7" w:rsidRPr="006D6A26">
              <w:t xml:space="preserve"> </w:t>
            </w:r>
          </w:p>
        </w:tc>
        <w:tc>
          <w:tcPr>
            <w:tcW w:w="6192" w:type="dxa"/>
          </w:tcPr>
          <w:p w:rsidR="00591711" w:rsidRPr="006D6A26" w:rsidRDefault="00942356" w:rsidP="006D6A26">
            <w:pPr>
              <w:pStyle w:val="Black14FGB"/>
            </w:pPr>
            <w:r>
              <w:fldChar w:fldCharType="begin">
                <w:ffData>
                  <w:name w:val="Check6"/>
                  <w:enabled/>
                  <w:calcOnExit w:val="0"/>
                  <w:checkBox>
                    <w:sizeAuto/>
                    <w:default w:val="1"/>
                  </w:checkBox>
                </w:ffData>
              </w:fldChar>
            </w:r>
            <w:bookmarkStart w:id="8" w:name="Check6"/>
            <w:r>
              <w:instrText xml:space="preserve"> FORMCHECKBOX </w:instrText>
            </w:r>
            <w:r w:rsidR="00DC796C">
              <w:fldChar w:fldCharType="separate"/>
            </w:r>
            <w:r>
              <w:fldChar w:fldCharType="end"/>
            </w:r>
            <w:bookmarkEnd w:id="8"/>
            <w:r w:rsidR="00591711" w:rsidRPr="006D6A26">
              <w:t xml:space="preserve"> Heavy Rail;</w:t>
            </w:r>
            <w:r w:rsidR="002C03EF" w:rsidRPr="006D6A26">
              <w:t xml:space="preserve"> </w:t>
            </w:r>
            <w:r w:rsidR="00591711" w:rsidRPr="006D6A26">
              <w:t xml:space="preserve"> </w:t>
            </w:r>
            <w:r w:rsidR="002C03EF" w:rsidRPr="006D6A26">
              <w:t xml:space="preserve"> </w:t>
            </w:r>
            <w:r>
              <w:fldChar w:fldCharType="begin">
                <w:ffData>
                  <w:name w:val="Check7"/>
                  <w:enabled/>
                  <w:calcOnExit w:val="0"/>
                  <w:helpText w:type="text" w:val="Double click"/>
                  <w:statusText w:type="text" w:val="Double click"/>
                  <w:checkBox>
                    <w:sizeAuto/>
                    <w:default w:val="1"/>
                  </w:checkBox>
                </w:ffData>
              </w:fldChar>
            </w:r>
            <w:bookmarkStart w:id="9" w:name="Check7"/>
            <w:r>
              <w:instrText xml:space="preserve"> FORMCHECKBOX </w:instrText>
            </w:r>
            <w:r w:rsidR="00DC796C">
              <w:fldChar w:fldCharType="separate"/>
            </w:r>
            <w:r>
              <w:fldChar w:fldCharType="end"/>
            </w:r>
            <w:bookmarkEnd w:id="9"/>
            <w:r w:rsidR="00591711" w:rsidRPr="006D6A26">
              <w:t xml:space="preserve"> Light Rail; </w:t>
            </w:r>
            <w:r w:rsidR="002C03EF" w:rsidRPr="006D6A26">
              <w:t xml:space="preserve"> </w:t>
            </w:r>
            <w:r>
              <w:fldChar w:fldCharType="begin">
                <w:ffData>
                  <w:name w:val=""/>
                  <w:enabled/>
                  <w:calcOnExit w:val="0"/>
                  <w:checkBox>
                    <w:sizeAuto/>
                    <w:default w:val="1"/>
                  </w:checkBox>
                </w:ffData>
              </w:fldChar>
            </w:r>
            <w:r>
              <w:instrText xml:space="preserve"> FORMCHECKBOX </w:instrText>
            </w:r>
            <w:r w:rsidR="00DC796C">
              <w:fldChar w:fldCharType="separate"/>
            </w:r>
            <w:r>
              <w:fldChar w:fldCharType="end"/>
            </w:r>
            <w:r w:rsidR="00591711" w:rsidRPr="006D6A26">
              <w:t xml:space="preserve"> Multi</w:t>
            </w:r>
            <w:r w:rsidR="00DA0810">
              <w:t xml:space="preserve"> </w:t>
            </w:r>
            <w:r w:rsidR="00591711" w:rsidRPr="006D6A26">
              <w:t xml:space="preserve">Sites; </w:t>
            </w:r>
          </w:p>
          <w:p w:rsidR="00B67A11" w:rsidRPr="006D6A26" w:rsidRDefault="00942356" w:rsidP="00942356">
            <w:pPr>
              <w:pStyle w:val="Black14FGB"/>
            </w:pPr>
            <w:r>
              <w:fldChar w:fldCharType="begin">
                <w:ffData>
                  <w:name w:val="Check9"/>
                  <w:enabled/>
                  <w:calcOnExit w:val="0"/>
                  <w:checkBox>
                    <w:sizeAuto/>
                    <w:default w:val="1"/>
                  </w:checkBox>
                </w:ffData>
              </w:fldChar>
            </w:r>
            <w:bookmarkStart w:id="10" w:name="Check9"/>
            <w:r>
              <w:instrText xml:space="preserve"> FORMCHECKBOX </w:instrText>
            </w:r>
            <w:r w:rsidR="00DC796C">
              <w:fldChar w:fldCharType="separate"/>
            </w:r>
            <w:r>
              <w:fldChar w:fldCharType="end"/>
            </w:r>
            <w:bookmarkEnd w:id="10"/>
            <w:r w:rsidR="00591711" w:rsidRPr="006D6A26">
              <w:t xml:space="preserve"> </w:t>
            </w:r>
            <w:r w:rsidR="00413EFA">
              <w:t>Systems</w:t>
            </w:r>
            <w:r w:rsidR="00591711" w:rsidRPr="006D6A26">
              <w:t>;</w:t>
            </w:r>
            <w:r w:rsidR="002C03EF" w:rsidRPr="006D6A26">
              <w:t xml:space="preserve"> </w:t>
            </w:r>
            <w:r w:rsidR="00591711" w:rsidRPr="006D6A26">
              <w:t xml:space="preserve"> </w:t>
            </w:r>
            <w:r>
              <w:fldChar w:fldCharType="begin">
                <w:ffData>
                  <w:name w:val="Check10"/>
                  <w:enabled/>
                  <w:calcOnExit w:val="0"/>
                  <w:checkBox>
                    <w:sizeAuto/>
                    <w:default w:val="1"/>
                  </w:checkBox>
                </w:ffData>
              </w:fldChar>
            </w:r>
            <w:bookmarkStart w:id="11" w:name="Check10"/>
            <w:r>
              <w:instrText xml:space="preserve"> FORMCHECKBOX </w:instrText>
            </w:r>
            <w:r w:rsidR="00DC796C">
              <w:fldChar w:fldCharType="separate"/>
            </w:r>
            <w:r>
              <w:fldChar w:fldCharType="end"/>
            </w:r>
            <w:bookmarkEnd w:id="11"/>
            <w:r w:rsidR="00643A09" w:rsidRPr="006D6A26">
              <w:t xml:space="preserve"> </w:t>
            </w:r>
            <w:r w:rsidR="00591711" w:rsidRPr="006D6A26">
              <w:t>Fleet</w:t>
            </w:r>
            <w:r w:rsidR="00EE5F80" w:rsidRPr="006D6A26">
              <w:t>s</w:t>
            </w:r>
          </w:p>
        </w:tc>
      </w:tr>
      <w:tr w:rsidR="00E16D65" w:rsidRPr="004770F3" w:rsidTr="00F75E0C">
        <w:trPr>
          <w:trHeight w:val="20"/>
        </w:trPr>
        <w:tc>
          <w:tcPr>
            <w:tcW w:w="2878" w:type="dxa"/>
          </w:tcPr>
          <w:p w:rsidR="00E16D65" w:rsidRDefault="007D05CB" w:rsidP="00574692">
            <w:pPr>
              <w:pStyle w:val="Black14FGB"/>
            </w:pPr>
            <w:r>
              <w:t>Project delivery m</w:t>
            </w:r>
            <w:r w:rsidR="00E16D65">
              <w:t>odel:</w:t>
            </w:r>
          </w:p>
        </w:tc>
        <w:tc>
          <w:tcPr>
            <w:tcW w:w="6192" w:type="dxa"/>
          </w:tcPr>
          <w:p w:rsidR="00E16D65" w:rsidRDefault="00942356" w:rsidP="00B72CA4">
            <w:pPr>
              <w:pStyle w:val="Black14FGB"/>
            </w:pPr>
            <w:r>
              <w:fldChar w:fldCharType="begin">
                <w:ffData>
                  <w:name w:val="Text10"/>
                  <w:enabled/>
                  <w:calcOnExit w:val="0"/>
                  <w:textInput>
                    <w:default w:val="Rail Project/Alliance/Novo Rail"/>
                  </w:textInput>
                </w:ffData>
              </w:fldChar>
            </w:r>
            <w:bookmarkStart w:id="12" w:name="Text10"/>
            <w:r>
              <w:instrText xml:space="preserve"> FORMTEXT </w:instrText>
            </w:r>
            <w:r>
              <w:fldChar w:fldCharType="separate"/>
            </w:r>
            <w:r>
              <w:rPr>
                <w:noProof/>
              </w:rPr>
              <w:t>Rail Project/Alliance/Novo Rail</w:t>
            </w:r>
            <w:r>
              <w:fldChar w:fldCharType="end"/>
            </w:r>
            <w:bookmarkEnd w:id="12"/>
          </w:p>
        </w:tc>
      </w:tr>
      <w:tr w:rsidR="00B67A11" w:rsidRPr="004770F3" w:rsidTr="00F75E0C">
        <w:trPr>
          <w:trHeight w:val="20"/>
        </w:trPr>
        <w:tc>
          <w:tcPr>
            <w:tcW w:w="2878" w:type="dxa"/>
          </w:tcPr>
          <w:p w:rsidR="00B67A11" w:rsidRPr="006D6A26" w:rsidRDefault="00732659" w:rsidP="006D6A26">
            <w:pPr>
              <w:pStyle w:val="Black14FGB"/>
            </w:pPr>
            <w:r>
              <w:t>Project type</w:t>
            </w:r>
            <w:r w:rsidR="002134B0">
              <w:t>:</w:t>
            </w:r>
            <w:r w:rsidR="00E74BC2">
              <w:t xml:space="preserve"> </w:t>
            </w:r>
          </w:p>
        </w:tc>
        <w:tc>
          <w:tcPr>
            <w:tcW w:w="6192" w:type="dxa"/>
          </w:tcPr>
          <w:p w:rsidR="00B67A11" w:rsidRPr="006D6A26" w:rsidRDefault="00942356" w:rsidP="002A35DA">
            <w:pPr>
              <w:pStyle w:val="projecttype"/>
            </w:pPr>
            <w:r>
              <w:fldChar w:fldCharType="begin">
                <w:ffData>
                  <w:name w:val="Text11"/>
                  <w:enabled/>
                  <w:calcOnExit w:val="0"/>
                  <w:textInput>
                    <w:default w:val="For all project types"/>
                  </w:textInput>
                </w:ffData>
              </w:fldChar>
            </w:r>
            <w:bookmarkStart w:id="13" w:name="Text11"/>
            <w:r>
              <w:instrText xml:space="preserve"> FORMTEXT </w:instrText>
            </w:r>
            <w:r>
              <w:fldChar w:fldCharType="separate"/>
            </w:r>
            <w:r>
              <w:rPr>
                <w:noProof/>
              </w:rPr>
              <w:t>For all project types</w:t>
            </w:r>
            <w:r>
              <w:fldChar w:fldCharType="end"/>
            </w:r>
            <w:bookmarkEnd w:id="13"/>
          </w:p>
        </w:tc>
      </w:tr>
      <w:tr w:rsidR="00B67A11" w:rsidRPr="004770F3" w:rsidTr="00F75E0C">
        <w:trPr>
          <w:trHeight w:val="20"/>
        </w:trPr>
        <w:tc>
          <w:tcPr>
            <w:tcW w:w="2878" w:type="dxa"/>
          </w:tcPr>
          <w:p w:rsidR="00B67A11" w:rsidRPr="006D6A26" w:rsidRDefault="002A2BAF" w:rsidP="006D6A26">
            <w:pPr>
              <w:pStyle w:val="Black14FGB"/>
            </w:pPr>
            <w:r>
              <w:t>Project lifecycle</w:t>
            </w:r>
            <w:r w:rsidR="004B1B1A">
              <w:t>:</w:t>
            </w:r>
          </w:p>
        </w:tc>
        <w:tc>
          <w:tcPr>
            <w:tcW w:w="6192" w:type="dxa"/>
          </w:tcPr>
          <w:p w:rsidR="000827B7" w:rsidRPr="006D6A26" w:rsidRDefault="00942356" w:rsidP="006D6A26">
            <w:pPr>
              <w:pStyle w:val="Black14FGB"/>
            </w:pPr>
            <w:r>
              <w:fldChar w:fldCharType="begin">
                <w:ffData>
                  <w:name w:val="Check11"/>
                  <w:enabled/>
                  <w:calcOnExit w:val="0"/>
                  <w:checkBox>
                    <w:sizeAuto/>
                    <w:default w:val="1"/>
                  </w:checkBox>
                </w:ffData>
              </w:fldChar>
            </w:r>
            <w:bookmarkStart w:id="14" w:name="Check11"/>
            <w:r>
              <w:instrText xml:space="preserve"> FORMCHECKBOX </w:instrText>
            </w:r>
            <w:r w:rsidR="00DC796C">
              <w:fldChar w:fldCharType="separate"/>
            </w:r>
            <w:r>
              <w:fldChar w:fldCharType="end"/>
            </w:r>
            <w:bookmarkEnd w:id="14"/>
            <w:r w:rsidR="002A2BAF" w:rsidRPr="006D6A26">
              <w:t xml:space="preserve"> Feasibility; </w:t>
            </w:r>
            <w:r w:rsidR="00CC5EBB" w:rsidRPr="006D6A26">
              <w:t xml:space="preserve"> </w:t>
            </w:r>
            <w:r>
              <w:fldChar w:fldCharType="begin">
                <w:ffData>
                  <w:name w:val="Check14"/>
                  <w:enabled/>
                  <w:calcOnExit w:val="0"/>
                  <w:checkBox>
                    <w:sizeAuto/>
                    <w:default w:val="1"/>
                  </w:checkBox>
                </w:ffData>
              </w:fldChar>
            </w:r>
            <w:bookmarkStart w:id="15" w:name="Check14"/>
            <w:r>
              <w:instrText xml:space="preserve"> FORMCHECKBOX </w:instrText>
            </w:r>
            <w:r w:rsidR="00DC796C">
              <w:fldChar w:fldCharType="separate"/>
            </w:r>
            <w:r>
              <w:fldChar w:fldCharType="end"/>
            </w:r>
            <w:bookmarkEnd w:id="15"/>
            <w:r w:rsidR="002A2BAF" w:rsidRPr="006D6A26">
              <w:t xml:space="preserve"> Scoping; </w:t>
            </w:r>
            <w:r w:rsidR="00CC5EBB" w:rsidRPr="006D6A26">
              <w:t xml:space="preserve"> </w:t>
            </w:r>
            <w:r>
              <w:fldChar w:fldCharType="begin">
                <w:ffData>
                  <w:name w:val="Check12"/>
                  <w:enabled/>
                  <w:calcOnExit w:val="0"/>
                  <w:checkBox>
                    <w:sizeAuto/>
                    <w:default w:val="1"/>
                  </w:checkBox>
                </w:ffData>
              </w:fldChar>
            </w:r>
            <w:bookmarkStart w:id="16" w:name="Check12"/>
            <w:r>
              <w:instrText xml:space="preserve"> FORMCHECKBOX </w:instrText>
            </w:r>
            <w:r w:rsidR="00DC796C">
              <w:fldChar w:fldCharType="separate"/>
            </w:r>
            <w:r>
              <w:fldChar w:fldCharType="end"/>
            </w:r>
            <w:bookmarkEnd w:id="16"/>
            <w:r w:rsidR="002A2BAF" w:rsidRPr="006D6A26">
              <w:t xml:space="preserve"> </w:t>
            </w:r>
            <w:r w:rsidR="000827B7" w:rsidRPr="006D6A26">
              <w:t>Definition;</w:t>
            </w:r>
          </w:p>
          <w:p w:rsidR="002134B0" w:rsidRDefault="00942356" w:rsidP="006D6A26">
            <w:pPr>
              <w:pStyle w:val="Black14FGB"/>
            </w:pPr>
            <w:r>
              <w:fldChar w:fldCharType="begin">
                <w:ffData>
                  <w:name w:val="Check13"/>
                  <w:enabled/>
                  <w:calcOnExit w:val="0"/>
                  <w:checkBox>
                    <w:sizeAuto/>
                    <w:default w:val="1"/>
                  </w:checkBox>
                </w:ffData>
              </w:fldChar>
            </w:r>
            <w:bookmarkStart w:id="17" w:name="Check13"/>
            <w:r>
              <w:instrText xml:space="preserve"> FORMCHECKBOX </w:instrText>
            </w:r>
            <w:r w:rsidR="00DC796C">
              <w:fldChar w:fldCharType="separate"/>
            </w:r>
            <w:r>
              <w:fldChar w:fldCharType="end"/>
            </w:r>
            <w:bookmarkEnd w:id="17"/>
            <w:r w:rsidR="00AB41C9" w:rsidRPr="006D6A26">
              <w:t xml:space="preserve"> Construction r</w:t>
            </w:r>
            <w:r w:rsidR="002A2BAF" w:rsidRPr="006D6A26">
              <w:t>eadiness;</w:t>
            </w:r>
            <w:r w:rsidR="00CC5EBB" w:rsidRPr="006D6A26">
              <w:t xml:space="preserve"> </w:t>
            </w:r>
            <w:r w:rsidR="002A2BAF" w:rsidRPr="006D6A26">
              <w:t xml:space="preserve"> </w:t>
            </w:r>
            <w:r>
              <w:fldChar w:fldCharType="begin">
                <w:ffData>
                  <w:name w:val="Check15"/>
                  <w:enabled/>
                  <w:calcOnExit w:val="0"/>
                  <w:checkBox>
                    <w:sizeAuto/>
                    <w:default w:val="1"/>
                  </w:checkBox>
                </w:ffData>
              </w:fldChar>
            </w:r>
            <w:bookmarkStart w:id="18" w:name="Check15"/>
            <w:r>
              <w:instrText xml:space="preserve"> FORMCHECKBOX </w:instrText>
            </w:r>
            <w:r w:rsidR="00DC796C">
              <w:fldChar w:fldCharType="separate"/>
            </w:r>
            <w:r>
              <w:fldChar w:fldCharType="end"/>
            </w:r>
            <w:bookmarkEnd w:id="18"/>
            <w:r w:rsidR="002A2BAF" w:rsidRPr="006D6A26">
              <w:t xml:space="preserve"> Implementation; </w:t>
            </w:r>
            <w:r w:rsidR="000827B7" w:rsidRPr="006D6A26">
              <w:t xml:space="preserve"> </w:t>
            </w:r>
          </w:p>
          <w:p w:rsidR="00AB41C9" w:rsidRPr="006D6A26" w:rsidRDefault="00942356" w:rsidP="006D6A26">
            <w:pPr>
              <w:pStyle w:val="Black14FGB"/>
            </w:pPr>
            <w:r>
              <w:fldChar w:fldCharType="begin">
                <w:ffData>
                  <w:name w:val="Check16"/>
                  <w:enabled/>
                  <w:calcOnExit w:val="0"/>
                  <w:checkBox>
                    <w:sizeAuto/>
                    <w:default w:val="1"/>
                  </w:checkBox>
                </w:ffData>
              </w:fldChar>
            </w:r>
            <w:bookmarkStart w:id="19" w:name="Check16"/>
            <w:r>
              <w:instrText xml:space="preserve"> FORMCHECKBOX </w:instrText>
            </w:r>
            <w:r w:rsidR="00DC796C">
              <w:fldChar w:fldCharType="separate"/>
            </w:r>
            <w:r>
              <w:fldChar w:fldCharType="end"/>
            </w:r>
            <w:bookmarkEnd w:id="19"/>
            <w:r w:rsidR="00CC5EBB" w:rsidRPr="006D6A26">
              <w:t xml:space="preserve"> </w:t>
            </w:r>
            <w:r w:rsidR="002A2BAF" w:rsidRPr="006D6A26">
              <w:t>Finalisation</w:t>
            </w:r>
            <w:r w:rsidR="00AB41C9" w:rsidRPr="006D6A26">
              <w:t>;</w:t>
            </w:r>
            <w:r w:rsidR="002A2BAF" w:rsidRPr="006D6A26">
              <w:t xml:space="preserve"> </w:t>
            </w:r>
            <w:r w:rsidR="002134B0">
              <w:t xml:space="preserve"> </w:t>
            </w:r>
            <w:r w:rsidR="00AB41C9" w:rsidRPr="006D6A26">
              <w:fldChar w:fldCharType="begin">
                <w:ffData>
                  <w:name w:val="Check17"/>
                  <w:enabled/>
                  <w:calcOnExit w:val="0"/>
                  <w:checkBox>
                    <w:sizeAuto/>
                    <w:default w:val="0"/>
                  </w:checkBox>
                </w:ffData>
              </w:fldChar>
            </w:r>
            <w:r w:rsidR="00AB41C9" w:rsidRPr="006D6A26">
              <w:instrText xml:space="preserve"> FORMCHECKBOX </w:instrText>
            </w:r>
            <w:r w:rsidR="00DC796C">
              <w:fldChar w:fldCharType="separate"/>
            </w:r>
            <w:r w:rsidR="00AB41C9" w:rsidRPr="006D6A26">
              <w:fldChar w:fldCharType="end"/>
            </w:r>
            <w:r w:rsidR="00AB41C9" w:rsidRPr="006D6A26">
              <w:t xml:space="preserve"> Not applicable</w:t>
            </w:r>
          </w:p>
        </w:tc>
      </w:tr>
      <w:tr w:rsidR="00740FED" w:rsidRPr="00E06AEE" w:rsidTr="00F75E0C">
        <w:trPr>
          <w:trHeight w:val="308"/>
        </w:trPr>
        <w:tc>
          <w:tcPr>
            <w:tcW w:w="2878" w:type="dxa"/>
          </w:tcPr>
          <w:p w:rsidR="00740FED" w:rsidRPr="006D6A26" w:rsidRDefault="00740FED" w:rsidP="006D6A26">
            <w:pPr>
              <w:pStyle w:val="Black14FGB"/>
            </w:pPr>
            <w:r>
              <w:t xml:space="preserve">Process owner: </w:t>
            </w:r>
          </w:p>
        </w:tc>
        <w:tc>
          <w:tcPr>
            <w:tcW w:w="6192" w:type="dxa"/>
          </w:tcPr>
          <w:p w:rsidR="00740FED" w:rsidRPr="006D6A26" w:rsidRDefault="00942356" w:rsidP="006D6A26">
            <w:pPr>
              <w:pStyle w:val="Black14FGB"/>
            </w:pPr>
            <w:r>
              <w:fldChar w:fldCharType="begin">
                <w:ffData>
                  <w:name w:val="Text12"/>
                  <w:enabled/>
                  <w:calcOnExit w:val="0"/>
                  <w:textInput>
                    <w:default w:val="Director Planning, Environment and Sustainability"/>
                  </w:textInput>
                </w:ffData>
              </w:fldChar>
            </w:r>
            <w:bookmarkStart w:id="20" w:name="Text12"/>
            <w:r>
              <w:instrText xml:space="preserve"> FORMTEXT </w:instrText>
            </w:r>
            <w:r>
              <w:fldChar w:fldCharType="separate"/>
            </w:r>
            <w:r>
              <w:rPr>
                <w:noProof/>
              </w:rPr>
              <w:t>Director Planning, Environment and Sustainability</w:t>
            </w:r>
            <w:r>
              <w:fldChar w:fldCharType="end"/>
            </w:r>
            <w:bookmarkEnd w:id="20"/>
          </w:p>
        </w:tc>
      </w:tr>
      <w:tr w:rsidR="00394641" w:rsidRPr="00E06AEE" w:rsidTr="00F75E0C">
        <w:trPr>
          <w:trHeight w:val="308"/>
        </w:trPr>
        <w:tc>
          <w:tcPr>
            <w:tcW w:w="9070" w:type="dxa"/>
            <w:gridSpan w:val="2"/>
          </w:tcPr>
          <w:p w:rsidR="00394641" w:rsidRDefault="00394641" w:rsidP="006D6A26">
            <w:pPr>
              <w:pStyle w:val="Black14FGB"/>
            </w:pPr>
          </w:p>
        </w:tc>
      </w:tr>
    </w:tbl>
    <w:p w:rsidR="008E3961" w:rsidRDefault="008E3961" w:rsidP="00AB41C9"/>
    <w:p w:rsidR="00394641" w:rsidRPr="00AB41C9" w:rsidRDefault="008E3961" w:rsidP="00AB41C9">
      <w:r>
        <w:br w:type="page"/>
      </w:r>
    </w:p>
    <w:p w:rsidR="00551E28" w:rsidRDefault="00551E28" w:rsidP="00B01EE4">
      <w:pPr>
        <w:pStyle w:val="TOCHeading"/>
      </w:pPr>
      <w:r>
        <w:lastRenderedPageBreak/>
        <w:t>Document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933"/>
        <w:gridCol w:w="1942"/>
        <w:gridCol w:w="4137"/>
      </w:tblGrid>
      <w:tr w:rsidR="00551E28" w:rsidRPr="00162CC8" w:rsidTr="00162CC8">
        <w:tc>
          <w:tcPr>
            <w:tcW w:w="578" w:type="pct"/>
            <w:shd w:val="clear" w:color="auto" w:fill="002664"/>
          </w:tcPr>
          <w:p w:rsidR="00551E28" w:rsidRPr="000A13A8" w:rsidRDefault="00551E28" w:rsidP="006D6A26">
            <w:pPr>
              <w:pStyle w:val="TableHeading"/>
            </w:pPr>
            <w:r w:rsidRPr="000A13A8">
              <w:t>Version</w:t>
            </w:r>
          </w:p>
        </w:tc>
        <w:tc>
          <w:tcPr>
            <w:tcW w:w="1067" w:type="pct"/>
            <w:shd w:val="clear" w:color="auto" w:fill="002664"/>
          </w:tcPr>
          <w:p w:rsidR="00551E28" w:rsidRPr="006D6A26" w:rsidRDefault="00551E28" w:rsidP="006D6A26">
            <w:pPr>
              <w:pStyle w:val="TableHeading"/>
            </w:pPr>
            <w:r w:rsidRPr="000A13A8">
              <w:t>Date</w:t>
            </w:r>
            <w:r w:rsidRPr="006D6A26">
              <w:t xml:space="preserve"> of approval</w:t>
            </w:r>
          </w:p>
        </w:tc>
        <w:tc>
          <w:tcPr>
            <w:tcW w:w="1072" w:type="pct"/>
            <w:shd w:val="clear" w:color="auto" w:fill="002664"/>
          </w:tcPr>
          <w:p w:rsidR="00551E28" w:rsidRPr="006D6A26" w:rsidRDefault="00551E28" w:rsidP="006D6A26">
            <w:pPr>
              <w:pStyle w:val="TableHeading"/>
            </w:pPr>
            <w:r>
              <w:t>Doc. control no.</w:t>
            </w:r>
          </w:p>
        </w:tc>
        <w:tc>
          <w:tcPr>
            <w:tcW w:w="2283" w:type="pct"/>
            <w:shd w:val="clear" w:color="auto" w:fill="002664"/>
          </w:tcPr>
          <w:p w:rsidR="00551E28" w:rsidRPr="006D6A26" w:rsidRDefault="00440F7D" w:rsidP="006D6A26">
            <w:pPr>
              <w:pStyle w:val="TableHeading"/>
            </w:pPr>
            <w:r>
              <w:t>S</w:t>
            </w:r>
            <w:r w:rsidR="00F1346B" w:rsidRPr="006D6A26">
              <w:t>ummary of c</w:t>
            </w:r>
            <w:r w:rsidRPr="006D6A26">
              <w:t>hange</w:t>
            </w:r>
          </w:p>
        </w:tc>
      </w:tr>
      <w:tr w:rsidR="00551E28" w:rsidRPr="00E9634B" w:rsidTr="00162CC8">
        <w:tc>
          <w:tcPr>
            <w:tcW w:w="578" w:type="pct"/>
            <w:shd w:val="clear" w:color="auto" w:fill="auto"/>
          </w:tcPr>
          <w:p w:rsidR="00551E28" w:rsidRPr="006D6A26" w:rsidRDefault="00942356" w:rsidP="006D6A26">
            <w:pPr>
              <w:pStyle w:val="Tabletextdocumenthistory"/>
            </w:pPr>
            <w:r>
              <w:t>1</w:t>
            </w:r>
            <w:r w:rsidR="00551E28">
              <w:t>.0</w:t>
            </w:r>
          </w:p>
        </w:tc>
        <w:tc>
          <w:tcPr>
            <w:tcW w:w="1067" w:type="pct"/>
            <w:shd w:val="clear" w:color="auto" w:fill="auto"/>
          </w:tcPr>
          <w:p w:rsidR="00551E28" w:rsidRPr="00E9634B" w:rsidRDefault="00094E0A" w:rsidP="006D6A26">
            <w:pPr>
              <w:pStyle w:val="Tabletextdocumenthistory"/>
            </w:pPr>
            <w:r>
              <w:t>27 June 2018</w:t>
            </w:r>
          </w:p>
        </w:tc>
        <w:tc>
          <w:tcPr>
            <w:tcW w:w="1072" w:type="pct"/>
            <w:shd w:val="clear" w:color="auto" w:fill="auto"/>
          </w:tcPr>
          <w:p w:rsidR="00551E28" w:rsidRPr="006D6A26" w:rsidRDefault="00551E28" w:rsidP="006D6A26">
            <w:pPr>
              <w:pStyle w:val="Tabletextdocumenthistory"/>
            </w:pPr>
            <w:r>
              <w:t>DS#</w:t>
            </w:r>
            <w:r w:rsidR="00094E0A">
              <w:t xml:space="preserve"> 6091458_1</w:t>
            </w:r>
          </w:p>
        </w:tc>
        <w:tc>
          <w:tcPr>
            <w:tcW w:w="2283" w:type="pct"/>
            <w:shd w:val="clear" w:color="auto" w:fill="auto"/>
          </w:tcPr>
          <w:p w:rsidR="00551E28" w:rsidRPr="00E9634B" w:rsidRDefault="00094E0A" w:rsidP="006D6A26">
            <w:pPr>
              <w:pStyle w:val="Tabletextdocumenthistory"/>
            </w:pPr>
            <w:r>
              <w:t>Initial document</w:t>
            </w:r>
          </w:p>
        </w:tc>
      </w:tr>
      <w:tr w:rsidR="00161CD4" w:rsidRPr="00E9634B" w:rsidTr="00162CC8">
        <w:tc>
          <w:tcPr>
            <w:tcW w:w="578" w:type="pct"/>
            <w:shd w:val="clear" w:color="auto" w:fill="auto"/>
          </w:tcPr>
          <w:p w:rsidR="00161CD4" w:rsidRDefault="00DA6437" w:rsidP="006D6A26">
            <w:pPr>
              <w:pStyle w:val="Tabletextdocumenthistory"/>
            </w:pPr>
            <w:r>
              <w:t>1.1</w:t>
            </w:r>
          </w:p>
        </w:tc>
        <w:tc>
          <w:tcPr>
            <w:tcW w:w="1067" w:type="pct"/>
            <w:shd w:val="clear" w:color="auto" w:fill="auto"/>
          </w:tcPr>
          <w:p w:rsidR="00161CD4" w:rsidRDefault="00161CD4" w:rsidP="006D6A26">
            <w:pPr>
              <w:pStyle w:val="Tabletextdocumenthistory"/>
            </w:pPr>
            <w:r>
              <w:t>26 Nov 2018</w:t>
            </w:r>
          </w:p>
        </w:tc>
        <w:tc>
          <w:tcPr>
            <w:tcW w:w="1072" w:type="pct"/>
            <w:shd w:val="clear" w:color="auto" w:fill="auto"/>
          </w:tcPr>
          <w:p w:rsidR="00161CD4" w:rsidRDefault="00161CD4" w:rsidP="006D6A26">
            <w:pPr>
              <w:pStyle w:val="Tabletextdocumenthistory"/>
            </w:pPr>
          </w:p>
        </w:tc>
        <w:tc>
          <w:tcPr>
            <w:tcW w:w="2283" w:type="pct"/>
            <w:shd w:val="clear" w:color="auto" w:fill="auto"/>
          </w:tcPr>
          <w:p w:rsidR="00161CD4" w:rsidRDefault="00C42C0F" w:rsidP="006D6A26">
            <w:pPr>
              <w:pStyle w:val="Tabletextdocumenthistory"/>
            </w:pPr>
            <w:r>
              <w:t>Rebranded to I</w:t>
            </w:r>
            <w:r w:rsidR="00161CD4">
              <w:t>P</w:t>
            </w:r>
          </w:p>
        </w:tc>
      </w:tr>
      <w:tr w:rsidR="009E3814" w:rsidRPr="00E9634B" w:rsidTr="00162CC8">
        <w:tc>
          <w:tcPr>
            <w:tcW w:w="578" w:type="pct"/>
            <w:shd w:val="clear" w:color="auto" w:fill="auto"/>
          </w:tcPr>
          <w:p w:rsidR="009E3814" w:rsidRDefault="009E3814" w:rsidP="006D6A26">
            <w:pPr>
              <w:pStyle w:val="Tabletextdocumenthistory"/>
            </w:pPr>
            <w:r>
              <w:t>1.2</w:t>
            </w:r>
          </w:p>
        </w:tc>
        <w:tc>
          <w:tcPr>
            <w:tcW w:w="1067" w:type="pct"/>
            <w:shd w:val="clear" w:color="auto" w:fill="auto"/>
          </w:tcPr>
          <w:p w:rsidR="009E3814" w:rsidRDefault="009E3814" w:rsidP="006D6A26">
            <w:pPr>
              <w:pStyle w:val="Tabletextdocumenthistory"/>
            </w:pPr>
            <w:r>
              <w:t>30 Sep 2019</w:t>
            </w:r>
          </w:p>
        </w:tc>
        <w:tc>
          <w:tcPr>
            <w:tcW w:w="1072" w:type="pct"/>
            <w:shd w:val="clear" w:color="auto" w:fill="auto"/>
          </w:tcPr>
          <w:p w:rsidR="009E3814" w:rsidRDefault="009E3814" w:rsidP="006D6A26">
            <w:pPr>
              <w:pStyle w:val="Tabletextdocumenthistory"/>
            </w:pPr>
          </w:p>
        </w:tc>
        <w:tc>
          <w:tcPr>
            <w:tcW w:w="2283" w:type="pct"/>
            <w:shd w:val="clear" w:color="auto" w:fill="auto"/>
          </w:tcPr>
          <w:p w:rsidR="009E3814" w:rsidRDefault="009E3814" w:rsidP="006D6A26">
            <w:pPr>
              <w:pStyle w:val="Tabletextdocumenthistory"/>
            </w:pPr>
            <w:r>
              <w:t>Prefix added to document number.</w:t>
            </w:r>
          </w:p>
        </w:tc>
      </w:tr>
    </w:tbl>
    <w:p w:rsidR="00551E28" w:rsidRDefault="00551E28" w:rsidP="00551E28"/>
    <w:p w:rsidR="000A4DD4" w:rsidRPr="00C3292B" w:rsidRDefault="000A4DD4" w:rsidP="000A4DD4">
      <w:pPr>
        <w:pStyle w:val="TOCHeading"/>
      </w:pPr>
      <w:r>
        <w:t>Table of Contents</w:t>
      </w:r>
    </w:p>
    <w:p w:rsidR="000805D3" w:rsidRDefault="00463132">
      <w:pPr>
        <w:pStyle w:val="TOC1"/>
        <w:rPr>
          <w:rFonts w:asciiTheme="minorHAnsi" w:eastAsiaTheme="minorEastAsia" w:hAnsiTheme="minorHAnsi" w:cstheme="minorBidi"/>
          <w:b w:val="0"/>
          <w:noProof/>
          <w:szCs w:val="22"/>
        </w:rPr>
      </w:pPr>
      <w:r>
        <w:fldChar w:fldCharType="begin"/>
      </w:r>
      <w:r>
        <w:instrText xml:space="preserve"> TOC \o "1-3" \t "Appendices,1" </w:instrText>
      </w:r>
      <w:r>
        <w:fldChar w:fldCharType="separate"/>
      </w:r>
      <w:r w:rsidR="000805D3">
        <w:rPr>
          <w:noProof/>
        </w:rPr>
        <w:t>1.</w:t>
      </w:r>
      <w:r w:rsidR="000805D3">
        <w:rPr>
          <w:rFonts w:asciiTheme="minorHAnsi" w:eastAsiaTheme="minorEastAsia" w:hAnsiTheme="minorHAnsi" w:cstheme="minorBidi"/>
          <w:b w:val="0"/>
          <w:noProof/>
          <w:szCs w:val="22"/>
        </w:rPr>
        <w:tab/>
      </w:r>
      <w:r w:rsidR="000805D3">
        <w:rPr>
          <w:noProof/>
        </w:rPr>
        <w:t>Background and approach</w:t>
      </w:r>
      <w:r w:rsidR="000805D3">
        <w:rPr>
          <w:noProof/>
        </w:rPr>
        <w:tab/>
      </w:r>
      <w:r w:rsidR="000805D3">
        <w:rPr>
          <w:noProof/>
        </w:rPr>
        <w:fldChar w:fldCharType="begin"/>
      </w:r>
      <w:r w:rsidR="000805D3">
        <w:rPr>
          <w:noProof/>
        </w:rPr>
        <w:instrText xml:space="preserve"> PAGEREF _Toc517878234 \h </w:instrText>
      </w:r>
      <w:r w:rsidR="000805D3">
        <w:rPr>
          <w:noProof/>
        </w:rPr>
      </w:r>
      <w:r w:rsidR="000805D3">
        <w:rPr>
          <w:noProof/>
        </w:rPr>
        <w:fldChar w:fldCharType="separate"/>
      </w:r>
      <w:r w:rsidR="00B16086">
        <w:rPr>
          <w:noProof/>
        </w:rPr>
        <w:t>3</w:t>
      </w:r>
      <w:r w:rsidR="000805D3">
        <w:rPr>
          <w:noProof/>
        </w:rPr>
        <w:fldChar w:fldCharType="end"/>
      </w:r>
    </w:p>
    <w:p w:rsidR="000805D3" w:rsidRDefault="000805D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Exposure to extreme events</w:t>
      </w:r>
      <w:r>
        <w:rPr>
          <w:noProof/>
        </w:rPr>
        <w:tab/>
      </w:r>
      <w:r>
        <w:rPr>
          <w:noProof/>
        </w:rPr>
        <w:fldChar w:fldCharType="begin"/>
      </w:r>
      <w:r>
        <w:rPr>
          <w:noProof/>
        </w:rPr>
        <w:instrText xml:space="preserve"> PAGEREF _Toc517878235 \h </w:instrText>
      </w:r>
      <w:r>
        <w:rPr>
          <w:noProof/>
        </w:rPr>
      </w:r>
      <w:r>
        <w:rPr>
          <w:noProof/>
        </w:rPr>
        <w:fldChar w:fldCharType="separate"/>
      </w:r>
      <w:r w:rsidR="00B16086">
        <w:rPr>
          <w:noProof/>
        </w:rPr>
        <w:t>3</w:t>
      </w:r>
      <w:r>
        <w:rPr>
          <w:noProof/>
        </w:rPr>
        <w:fldChar w:fldCharType="end"/>
      </w:r>
    </w:p>
    <w:p w:rsidR="000805D3" w:rsidRDefault="000805D3">
      <w:pPr>
        <w:pStyle w:val="TOC2"/>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Exposure to natural hazards</w:t>
      </w:r>
      <w:r>
        <w:rPr>
          <w:noProof/>
        </w:rPr>
        <w:tab/>
      </w:r>
      <w:r>
        <w:rPr>
          <w:noProof/>
        </w:rPr>
        <w:fldChar w:fldCharType="begin"/>
      </w:r>
      <w:r>
        <w:rPr>
          <w:noProof/>
        </w:rPr>
        <w:instrText xml:space="preserve"> PAGEREF _Toc517878236 \h </w:instrText>
      </w:r>
      <w:r>
        <w:rPr>
          <w:noProof/>
        </w:rPr>
      </w:r>
      <w:r>
        <w:rPr>
          <w:noProof/>
        </w:rPr>
        <w:fldChar w:fldCharType="separate"/>
      </w:r>
      <w:r w:rsidR="00B16086">
        <w:rPr>
          <w:noProof/>
        </w:rPr>
        <w:t>3</w:t>
      </w:r>
      <w:r>
        <w:rPr>
          <w:noProof/>
        </w:rPr>
        <w:fldChar w:fldCharType="end"/>
      </w:r>
    </w:p>
    <w:p w:rsidR="000805D3" w:rsidRDefault="000805D3">
      <w:pPr>
        <w:pStyle w:val="TOC2"/>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Transport mode tolerance</w:t>
      </w:r>
      <w:r>
        <w:rPr>
          <w:noProof/>
        </w:rPr>
        <w:tab/>
      </w:r>
      <w:r>
        <w:rPr>
          <w:noProof/>
        </w:rPr>
        <w:fldChar w:fldCharType="begin"/>
      </w:r>
      <w:r>
        <w:rPr>
          <w:noProof/>
        </w:rPr>
        <w:instrText xml:space="preserve"> PAGEREF _Toc517878237 \h </w:instrText>
      </w:r>
      <w:r>
        <w:rPr>
          <w:noProof/>
        </w:rPr>
      </w:r>
      <w:r>
        <w:rPr>
          <w:noProof/>
        </w:rPr>
        <w:fldChar w:fldCharType="separate"/>
      </w:r>
      <w:r w:rsidR="00B16086">
        <w:rPr>
          <w:noProof/>
        </w:rPr>
        <w:t>3</w:t>
      </w:r>
      <w:r>
        <w:rPr>
          <w:noProof/>
        </w:rPr>
        <w:fldChar w:fldCharType="end"/>
      </w:r>
    </w:p>
    <w:p w:rsidR="000805D3" w:rsidRDefault="000805D3">
      <w:pPr>
        <w:pStyle w:val="TOC2"/>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Future climate risk</w:t>
      </w:r>
      <w:r>
        <w:rPr>
          <w:noProof/>
        </w:rPr>
        <w:tab/>
      </w:r>
      <w:r>
        <w:rPr>
          <w:noProof/>
        </w:rPr>
        <w:fldChar w:fldCharType="begin"/>
      </w:r>
      <w:r>
        <w:rPr>
          <w:noProof/>
        </w:rPr>
        <w:instrText xml:space="preserve"> PAGEREF _Toc517878238 \h </w:instrText>
      </w:r>
      <w:r>
        <w:rPr>
          <w:noProof/>
        </w:rPr>
      </w:r>
      <w:r>
        <w:rPr>
          <w:noProof/>
        </w:rPr>
        <w:fldChar w:fldCharType="separate"/>
      </w:r>
      <w:r w:rsidR="00B16086">
        <w:rPr>
          <w:noProof/>
        </w:rPr>
        <w:t>4</w:t>
      </w:r>
      <w:r>
        <w:rPr>
          <w:noProof/>
        </w:rPr>
        <w:fldChar w:fldCharType="end"/>
      </w:r>
    </w:p>
    <w:p w:rsidR="000805D3" w:rsidRDefault="000805D3">
      <w:pPr>
        <w:pStyle w:val="TOC2"/>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Adaptation and mitigation considerations</w:t>
      </w:r>
      <w:r>
        <w:rPr>
          <w:noProof/>
        </w:rPr>
        <w:tab/>
      </w:r>
      <w:r>
        <w:rPr>
          <w:noProof/>
        </w:rPr>
        <w:fldChar w:fldCharType="begin"/>
      </w:r>
      <w:r>
        <w:rPr>
          <w:noProof/>
        </w:rPr>
        <w:instrText xml:space="preserve"> PAGEREF _Toc517878239 \h </w:instrText>
      </w:r>
      <w:r>
        <w:rPr>
          <w:noProof/>
        </w:rPr>
      </w:r>
      <w:r>
        <w:rPr>
          <w:noProof/>
        </w:rPr>
        <w:fldChar w:fldCharType="separate"/>
      </w:r>
      <w:r w:rsidR="00B16086">
        <w:rPr>
          <w:noProof/>
        </w:rPr>
        <w:t>4</w:t>
      </w:r>
      <w:r>
        <w:rPr>
          <w:noProof/>
        </w:rPr>
        <w:fldChar w:fldCharType="end"/>
      </w:r>
    </w:p>
    <w:p w:rsidR="000805D3" w:rsidRDefault="000805D3">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Summary</w:t>
      </w:r>
      <w:r>
        <w:rPr>
          <w:noProof/>
        </w:rPr>
        <w:tab/>
      </w:r>
      <w:r>
        <w:rPr>
          <w:noProof/>
        </w:rPr>
        <w:fldChar w:fldCharType="begin"/>
      </w:r>
      <w:r>
        <w:rPr>
          <w:noProof/>
        </w:rPr>
        <w:instrText xml:space="preserve"> PAGEREF _Toc517878240 \h </w:instrText>
      </w:r>
      <w:r>
        <w:rPr>
          <w:noProof/>
        </w:rPr>
      </w:r>
      <w:r>
        <w:rPr>
          <w:noProof/>
        </w:rPr>
        <w:fldChar w:fldCharType="separate"/>
      </w:r>
      <w:r w:rsidR="00B16086">
        <w:rPr>
          <w:noProof/>
        </w:rPr>
        <w:t>4</w:t>
      </w:r>
      <w:r>
        <w:rPr>
          <w:noProof/>
        </w:rPr>
        <w:fldChar w:fldCharType="end"/>
      </w:r>
    </w:p>
    <w:p w:rsidR="000805D3" w:rsidRDefault="000805D3">
      <w:pPr>
        <w:pStyle w:val="TOC1"/>
        <w:rPr>
          <w:rFonts w:asciiTheme="minorHAnsi" w:eastAsiaTheme="minorEastAsia" w:hAnsiTheme="minorHAnsi" w:cstheme="minorBidi"/>
          <w:b w:val="0"/>
          <w:noProof/>
          <w:szCs w:val="22"/>
        </w:rPr>
      </w:pPr>
      <w:r>
        <w:rPr>
          <w:noProof/>
        </w:rPr>
        <w:t>Appendix A – climate risk pre-screening</w:t>
      </w:r>
      <w:r>
        <w:rPr>
          <w:noProof/>
        </w:rPr>
        <w:tab/>
      </w:r>
      <w:r>
        <w:rPr>
          <w:noProof/>
        </w:rPr>
        <w:fldChar w:fldCharType="begin"/>
      </w:r>
      <w:r>
        <w:rPr>
          <w:noProof/>
        </w:rPr>
        <w:instrText xml:space="preserve"> PAGEREF _Toc517878241 \h </w:instrText>
      </w:r>
      <w:r>
        <w:rPr>
          <w:noProof/>
        </w:rPr>
      </w:r>
      <w:r>
        <w:rPr>
          <w:noProof/>
        </w:rPr>
        <w:fldChar w:fldCharType="separate"/>
      </w:r>
      <w:r w:rsidR="00B16086">
        <w:rPr>
          <w:noProof/>
        </w:rPr>
        <w:t>5</w:t>
      </w:r>
      <w:r>
        <w:rPr>
          <w:noProof/>
        </w:rPr>
        <w:fldChar w:fldCharType="end"/>
      </w:r>
    </w:p>
    <w:p w:rsidR="000805D3" w:rsidRDefault="000805D3">
      <w:pPr>
        <w:pStyle w:val="TOC1"/>
        <w:rPr>
          <w:rFonts w:asciiTheme="minorHAnsi" w:eastAsiaTheme="minorEastAsia" w:hAnsiTheme="minorHAnsi" w:cstheme="minorBidi"/>
          <w:b w:val="0"/>
          <w:noProof/>
          <w:szCs w:val="22"/>
        </w:rPr>
      </w:pPr>
      <w:r w:rsidRPr="007E5CEF">
        <w:rPr>
          <w:b w:val="0"/>
          <w:noProof/>
        </w:rPr>
        <w:t>Are any of the following events (extreme events) likely to impact the project?</w:t>
      </w:r>
      <w:r>
        <w:rPr>
          <w:noProof/>
        </w:rPr>
        <w:tab/>
      </w:r>
      <w:r>
        <w:rPr>
          <w:noProof/>
        </w:rPr>
        <w:fldChar w:fldCharType="begin"/>
      </w:r>
      <w:r>
        <w:rPr>
          <w:noProof/>
        </w:rPr>
        <w:instrText xml:space="preserve"> PAGEREF _Toc517878242 \h </w:instrText>
      </w:r>
      <w:r>
        <w:rPr>
          <w:noProof/>
        </w:rPr>
      </w:r>
      <w:r>
        <w:rPr>
          <w:noProof/>
        </w:rPr>
        <w:fldChar w:fldCharType="separate"/>
      </w:r>
      <w:r w:rsidR="00B16086">
        <w:rPr>
          <w:noProof/>
        </w:rPr>
        <w:t>5</w:t>
      </w:r>
      <w:r>
        <w:rPr>
          <w:noProof/>
        </w:rPr>
        <w:fldChar w:fldCharType="end"/>
      </w:r>
    </w:p>
    <w:p w:rsidR="000805D3" w:rsidRDefault="000805D3">
      <w:pPr>
        <w:pStyle w:val="TOC1"/>
        <w:rPr>
          <w:rFonts w:asciiTheme="minorHAnsi" w:eastAsiaTheme="minorEastAsia" w:hAnsiTheme="minorHAnsi" w:cstheme="minorBidi"/>
          <w:b w:val="0"/>
          <w:noProof/>
          <w:szCs w:val="22"/>
        </w:rPr>
      </w:pPr>
      <w:r>
        <w:rPr>
          <w:noProof/>
        </w:rPr>
        <w:t>Appendix B – climate risk pre-screening checklist</w:t>
      </w:r>
      <w:r>
        <w:rPr>
          <w:noProof/>
        </w:rPr>
        <w:tab/>
      </w:r>
      <w:r>
        <w:rPr>
          <w:noProof/>
        </w:rPr>
        <w:fldChar w:fldCharType="begin"/>
      </w:r>
      <w:r>
        <w:rPr>
          <w:noProof/>
        </w:rPr>
        <w:instrText xml:space="preserve"> PAGEREF _Toc517878243 \h </w:instrText>
      </w:r>
      <w:r>
        <w:rPr>
          <w:noProof/>
        </w:rPr>
      </w:r>
      <w:r>
        <w:rPr>
          <w:noProof/>
        </w:rPr>
        <w:fldChar w:fldCharType="separate"/>
      </w:r>
      <w:r w:rsidR="00B16086">
        <w:rPr>
          <w:noProof/>
        </w:rPr>
        <w:t>6</w:t>
      </w:r>
      <w:r>
        <w:rPr>
          <w:noProof/>
        </w:rPr>
        <w:fldChar w:fldCharType="end"/>
      </w:r>
    </w:p>
    <w:p w:rsidR="000A4DD4" w:rsidRPr="000C23A0" w:rsidRDefault="00463132" w:rsidP="000A4DD4">
      <w:pPr>
        <w:pStyle w:val="Text1"/>
      </w:pPr>
      <w:r>
        <w:fldChar w:fldCharType="end"/>
      </w:r>
      <w:r w:rsidR="000A4DD4">
        <w:br w:type="page"/>
      </w:r>
    </w:p>
    <w:p w:rsidR="00463132" w:rsidRDefault="00463132" w:rsidP="00463132">
      <w:pPr>
        <w:pStyle w:val="Heading1"/>
        <w:numPr>
          <w:ilvl w:val="0"/>
          <w:numId w:val="8"/>
        </w:numPr>
      </w:pPr>
      <w:bookmarkStart w:id="21" w:name="_Toc517878234"/>
      <w:r>
        <w:lastRenderedPageBreak/>
        <w:t>Background and approach</w:t>
      </w:r>
      <w:bookmarkEnd w:id="21"/>
    </w:p>
    <w:p w:rsidR="00463132" w:rsidRDefault="00463132" w:rsidP="00463132">
      <w:pPr>
        <w:spacing w:after="120"/>
      </w:pPr>
      <w:r>
        <w:t xml:space="preserve">This report presents the findings of the initial climate risk pre-screening assessment for the </w:t>
      </w:r>
      <w:r w:rsidRPr="00664CE8">
        <w:rPr>
          <w:color w:val="FF0000"/>
        </w:rPr>
        <w:t>[insert project name]</w:t>
      </w:r>
      <w:r>
        <w:t xml:space="preserve"> using the pre-risk screening methodology outlined in the </w:t>
      </w:r>
      <w:r w:rsidRPr="00FB7B8C">
        <w:rPr>
          <w:i/>
        </w:rPr>
        <w:t xml:space="preserve">TfNSW Climate Risk Assessment Guidelines version </w:t>
      </w:r>
      <w:r>
        <w:rPr>
          <w:i/>
        </w:rPr>
        <w:t>2</w:t>
      </w:r>
      <w:r>
        <w:t>.</w:t>
      </w:r>
    </w:p>
    <w:p w:rsidR="00463132" w:rsidRPr="002F0F79" w:rsidRDefault="00463132" w:rsidP="00463132">
      <w:pPr>
        <w:spacing w:after="120"/>
      </w:pPr>
      <w:r w:rsidRPr="002F0F79">
        <w:t xml:space="preserve">Considering climate risk during the needs analysis stage of the project can help with the early identification of those challenges and opportunities likely to have a longer term impact on the project across the lifecycle of the asset. At this preliminary stage it is most relevant to consider those climate risks associated with extreme events (e.g. bushfires, heatwaves, flooding, storms etc.) to provide a </w:t>
      </w:r>
      <w:r w:rsidRPr="002F0F79">
        <w:rPr>
          <w:u w:val="single"/>
        </w:rPr>
        <w:t>high-level appreciation</w:t>
      </w:r>
      <w:r w:rsidRPr="002F0F79">
        <w:t xml:space="preserve"> of impacts that might have a material impact on the project.</w:t>
      </w:r>
      <w:r>
        <w:t xml:space="preserve"> While not anticipated to be a full review of all climate risks, this early consideration can help avoid future design constraints and allow the early integration of appropriate adaptation and potential mitigation measures.</w:t>
      </w:r>
    </w:p>
    <w:p w:rsidR="00463132" w:rsidRDefault="00463132" w:rsidP="00463132">
      <w:pPr>
        <w:pStyle w:val="Heading1"/>
        <w:numPr>
          <w:ilvl w:val="0"/>
          <w:numId w:val="8"/>
        </w:numPr>
      </w:pPr>
      <w:bookmarkStart w:id="22" w:name="_Toc517878235"/>
      <w:r>
        <w:t>Exposure to extreme events</w:t>
      </w:r>
      <w:bookmarkEnd w:id="22"/>
    </w:p>
    <w:p w:rsidR="00463132" w:rsidRDefault="00463132" w:rsidP="00463132">
      <w:r w:rsidRPr="00FB7B8C">
        <w:t xml:space="preserve">The </w:t>
      </w:r>
      <w:r>
        <w:t>following considers</w:t>
      </w:r>
      <w:r w:rsidRPr="00FB7B8C">
        <w:t xml:space="preserve"> whether </w:t>
      </w:r>
      <w:r>
        <w:t xml:space="preserve">the project is likely to be exposed to </w:t>
      </w:r>
      <w:r w:rsidRPr="00FB7B8C">
        <w:t xml:space="preserve">extreme </w:t>
      </w:r>
      <w:r>
        <w:t xml:space="preserve">climate </w:t>
      </w:r>
      <w:r w:rsidRPr="00FB7B8C">
        <w:t>events</w:t>
      </w:r>
      <w:r>
        <w:t>.</w:t>
      </w:r>
      <w:r w:rsidRPr="00FB7B8C">
        <w:t xml:space="preserve"> </w:t>
      </w:r>
      <w:r>
        <w:t>Where extreme events are identified as likely to impact the project, it is anticipated that further work will be undertaken to understand the extent of this impact and identify appropriate adaptation measures to reduce the associated impact.</w:t>
      </w:r>
    </w:p>
    <w:p w:rsidR="00463132" w:rsidRDefault="00463132" w:rsidP="00463132">
      <w:pPr>
        <w:pStyle w:val="Heading2"/>
        <w:numPr>
          <w:ilvl w:val="1"/>
          <w:numId w:val="8"/>
        </w:numPr>
      </w:pPr>
      <w:bookmarkStart w:id="23" w:name="_Toc517878236"/>
      <w:r>
        <w:t>Exposure to natural hazards</w:t>
      </w:r>
      <w:bookmarkEnd w:id="23"/>
    </w:p>
    <w:p w:rsidR="00463132" w:rsidRDefault="00463132" w:rsidP="00463132">
      <w:pPr>
        <w:pStyle w:val="Text1"/>
        <w:spacing w:after="120"/>
        <w:rPr>
          <w:i/>
          <w:color w:val="A6A6A6"/>
          <w:sz w:val="20"/>
        </w:rPr>
      </w:pPr>
      <w:r w:rsidRPr="00ED56A2">
        <w:rPr>
          <w:i/>
          <w:color w:val="A6A6A6"/>
          <w:sz w:val="20"/>
        </w:rPr>
        <w:t xml:space="preserve">Provide </w:t>
      </w:r>
      <w:r w:rsidRPr="00FB7B8C">
        <w:rPr>
          <w:i/>
          <w:color w:val="A6A6A6"/>
          <w:sz w:val="20"/>
        </w:rPr>
        <w:t>brief</w:t>
      </w:r>
      <w:r w:rsidRPr="00ED56A2">
        <w:rPr>
          <w:i/>
          <w:color w:val="A6A6A6"/>
          <w:sz w:val="20"/>
        </w:rPr>
        <w:t xml:space="preserve"> summary and/or references to pr</w:t>
      </w:r>
      <w:r>
        <w:rPr>
          <w:i/>
          <w:color w:val="A6A6A6"/>
          <w:sz w:val="20"/>
        </w:rPr>
        <w:t>evious events if relevant.</w:t>
      </w:r>
    </w:p>
    <w:tbl>
      <w:tblPr>
        <w:tblW w:w="89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6407"/>
      </w:tblGrid>
      <w:tr w:rsidR="00463132" w:rsidRPr="00642FCA" w:rsidTr="00C96E92">
        <w:trPr>
          <w:trHeight w:val="223"/>
        </w:trPr>
        <w:tc>
          <w:tcPr>
            <w:tcW w:w="2552" w:type="dxa"/>
            <w:shd w:val="clear" w:color="auto" w:fill="auto"/>
          </w:tcPr>
          <w:p w:rsidR="00463132" w:rsidRPr="007F1E1E" w:rsidRDefault="00463132" w:rsidP="0016478A">
            <w:pPr>
              <w:pStyle w:val="TableText1"/>
              <w:rPr>
                <w:b/>
                <w:color w:val="A6A6A6"/>
              </w:rPr>
            </w:pPr>
            <w:r w:rsidRPr="00642FCA">
              <w:rPr>
                <w:b/>
                <w:color w:val="A6A6A6"/>
              </w:rPr>
              <w:t>Guidance</w:t>
            </w:r>
          </w:p>
        </w:tc>
        <w:tc>
          <w:tcPr>
            <w:tcW w:w="6407" w:type="dxa"/>
            <w:shd w:val="clear" w:color="auto" w:fill="auto"/>
          </w:tcPr>
          <w:p w:rsidR="00463132" w:rsidRPr="007F1E1E" w:rsidRDefault="00463132" w:rsidP="0016478A">
            <w:pPr>
              <w:pStyle w:val="TableText1"/>
              <w:rPr>
                <w:b/>
                <w:color w:val="A6A6A6"/>
              </w:rPr>
            </w:pPr>
            <w:r w:rsidRPr="007F1E1E">
              <w:rPr>
                <w:b/>
                <w:color w:val="A6A6A6"/>
              </w:rPr>
              <w:t>Supporting information</w:t>
            </w:r>
          </w:p>
        </w:tc>
      </w:tr>
      <w:tr w:rsidR="00463132" w:rsidRPr="00642FCA" w:rsidTr="00C96E92">
        <w:trPr>
          <w:trHeight w:val="3576"/>
        </w:trPr>
        <w:tc>
          <w:tcPr>
            <w:tcW w:w="2552" w:type="dxa"/>
            <w:shd w:val="clear" w:color="auto" w:fill="auto"/>
          </w:tcPr>
          <w:p w:rsidR="00463132" w:rsidRPr="007F1E1E" w:rsidRDefault="00463132" w:rsidP="0016478A">
            <w:pPr>
              <w:pStyle w:val="TableText1"/>
              <w:rPr>
                <w:color w:val="A6A6A6"/>
              </w:rPr>
            </w:pPr>
            <w:r w:rsidRPr="007F1E1E">
              <w:rPr>
                <w:color w:val="A6A6A6"/>
              </w:rPr>
              <w:t xml:space="preserve">Have past extreme events caused physical damage or impacted the </w:t>
            </w:r>
            <w:r w:rsidRPr="00642FCA">
              <w:rPr>
                <w:color w:val="A6A6A6"/>
              </w:rPr>
              <w:t xml:space="preserve">site? Have past extreme events caused physical damage or impacted the </w:t>
            </w:r>
            <w:r w:rsidRPr="007F1E1E">
              <w:rPr>
                <w:color w:val="A6A6A6"/>
              </w:rPr>
              <w:t>operations and maintenance of similar assets or supporting infrastructure within the project location? To what extent?</w:t>
            </w:r>
          </w:p>
        </w:tc>
        <w:tc>
          <w:tcPr>
            <w:tcW w:w="6407" w:type="dxa"/>
            <w:shd w:val="clear" w:color="auto" w:fill="auto"/>
          </w:tcPr>
          <w:p w:rsidR="00463132" w:rsidRPr="007F1E1E" w:rsidRDefault="00463132" w:rsidP="0016478A">
            <w:pPr>
              <w:pStyle w:val="TableText1"/>
              <w:rPr>
                <w:color w:val="A6A6A6"/>
              </w:rPr>
            </w:pPr>
            <w:r w:rsidRPr="007F1E1E">
              <w:rPr>
                <w:color w:val="A6A6A6"/>
              </w:rPr>
              <w:t>Consideration should be given to whether the project site has been impacted by extreme events previously and the frequency of these occurrences. Useful information may include:</w:t>
            </w:r>
          </w:p>
          <w:p w:rsidR="00463132" w:rsidRPr="007F1E1E" w:rsidRDefault="00463132" w:rsidP="0016478A">
            <w:pPr>
              <w:pStyle w:val="TableText1"/>
              <w:rPr>
                <w:color w:val="A6A6A6"/>
              </w:rPr>
            </w:pPr>
            <w:r w:rsidRPr="007F1E1E">
              <w:rPr>
                <w:color w:val="A6A6A6"/>
              </w:rPr>
              <w:t>Media (including social media) reports and or alerts such as those provided by news agencies; emergency response organisations; government agencies etc.</w:t>
            </w:r>
          </w:p>
          <w:p w:rsidR="00463132" w:rsidRPr="007F1E1E" w:rsidRDefault="00463132" w:rsidP="0016478A">
            <w:pPr>
              <w:pStyle w:val="TableText1"/>
              <w:rPr>
                <w:color w:val="A6A6A6"/>
              </w:rPr>
            </w:pPr>
            <w:r w:rsidRPr="007F1E1E">
              <w:rPr>
                <w:color w:val="A6A6A6"/>
              </w:rPr>
              <w:t>Warnings and updates provided by the relevant local government authority.</w:t>
            </w:r>
          </w:p>
          <w:p w:rsidR="00463132" w:rsidRPr="007F1E1E" w:rsidRDefault="00463132" w:rsidP="0016478A">
            <w:pPr>
              <w:pStyle w:val="TableText1"/>
              <w:rPr>
                <w:color w:val="A6A6A6"/>
              </w:rPr>
            </w:pPr>
            <w:r w:rsidRPr="007F1E1E">
              <w:rPr>
                <w:color w:val="A6A6A6"/>
              </w:rPr>
              <w:t>Any preliminary modelling or technical studies that may have been undertaken e.g. flood modelling, bushfire risk, drainage designs etc.</w:t>
            </w:r>
          </w:p>
          <w:p w:rsidR="00463132" w:rsidRPr="007F1E1E" w:rsidRDefault="00463132" w:rsidP="0016478A">
            <w:pPr>
              <w:pStyle w:val="TableText1"/>
              <w:rPr>
                <w:color w:val="A6A6A6"/>
              </w:rPr>
            </w:pPr>
            <w:r w:rsidRPr="007F1E1E">
              <w:rPr>
                <w:color w:val="A6A6A6"/>
              </w:rPr>
              <w:t>Additionally, if available and/or appropriate consultation with local stakeholders (e.g. council) can be useful in providing historical context for a site regarding past and current impacts.</w:t>
            </w:r>
            <w:r>
              <w:rPr>
                <w:color w:val="A6A6A6"/>
              </w:rPr>
              <w:t xml:space="preserve"> Provide a summary of any feedback / outreach as relevant.</w:t>
            </w:r>
          </w:p>
        </w:tc>
      </w:tr>
    </w:tbl>
    <w:p w:rsidR="00463132" w:rsidRPr="00640998" w:rsidRDefault="00463132" w:rsidP="00463132">
      <w:pPr>
        <w:pStyle w:val="Heading2"/>
        <w:numPr>
          <w:ilvl w:val="1"/>
          <w:numId w:val="8"/>
        </w:numPr>
      </w:pPr>
      <w:bookmarkStart w:id="24" w:name="_Toc517878237"/>
      <w:r>
        <w:t>Transport mode tolerance</w:t>
      </w:r>
      <w:bookmarkEnd w:id="24"/>
    </w:p>
    <w:p w:rsidR="00463132" w:rsidRDefault="00463132" w:rsidP="00463132">
      <w:pPr>
        <w:spacing w:after="120"/>
        <w:rPr>
          <w:i/>
          <w:color w:val="A6A6A6"/>
          <w:sz w:val="20"/>
        </w:rPr>
      </w:pPr>
      <w:r w:rsidRPr="00ED56A2">
        <w:rPr>
          <w:i/>
          <w:color w:val="A6A6A6"/>
          <w:sz w:val="20"/>
        </w:rPr>
        <w:t>Provide brief summary about level of tolerance of mode choice if relevant.</w:t>
      </w:r>
    </w:p>
    <w:tbl>
      <w:tblPr>
        <w:tblW w:w="8960" w:type="dxa"/>
        <w:tblInd w:w="1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3"/>
        <w:gridCol w:w="6407"/>
      </w:tblGrid>
      <w:tr w:rsidR="00463132" w:rsidRPr="00642FCA" w:rsidTr="00C96E92">
        <w:trPr>
          <w:trHeight w:val="252"/>
        </w:trPr>
        <w:tc>
          <w:tcPr>
            <w:tcW w:w="2553" w:type="dxa"/>
            <w:shd w:val="clear" w:color="auto" w:fill="auto"/>
          </w:tcPr>
          <w:p w:rsidR="00463132" w:rsidRPr="00642FCA" w:rsidRDefault="00463132" w:rsidP="0016478A">
            <w:pPr>
              <w:pStyle w:val="TableText1"/>
              <w:rPr>
                <w:b/>
                <w:color w:val="A6A6A6"/>
              </w:rPr>
            </w:pPr>
            <w:r w:rsidRPr="00642FCA">
              <w:rPr>
                <w:b/>
                <w:color w:val="A6A6A6"/>
              </w:rPr>
              <w:t>Guidance</w:t>
            </w:r>
          </w:p>
        </w:tc>
        <w:tc>
          <w:tcPr>
            <w:tcW w:w="6407" w:type="dxa"/>
            <w:shd w:val="clear" w:color="auto" w:fill="auto"/>
          </w:tcPr>
          <w:p w:rsidR="00463132" w:rsidRPr="00642FCA" w:rsidRDefault="00463132" w:rsidP="0016478A">
            <w:pPr>
              <w:pStyle w:val="TableText1"/>
              <w:rPr>
                <w:b/>
                <w:color w:val="A6A6A6"/>
              </w:rPr>
            </w:pPr>
            <w:r w:rsidRPr="00642FCA">
              <w:rPr>
                <w:b/>
                <w:color w:val="A6A6A6"/>
              </w:rPr>
              <w:t>Supporting information</w:t>
            </w:r>
          </w:p>
        </w:tc>
      </w:tr>
      <w:tr w:rsidR="00463132" w:rsidRPr="00642FCA" w:rsidTr="00C96E92">
        <w:trPr>
          <w:trHeight w:val="1686"/>
        </w:trPr>
        <w:tc>
          <w:tcPr>
            <w:tcW w:w="2553" w:type="dxa"/>
            <w:shd w:val="clear" w:color="auto" w:fill="auto"/>
          </w:tcPr>
          <w:p w:rsidR="00463132" w:rsidRPr="00642FCA" w:rsidRDefault="00463132" w:rsidP="0016478A">
            <w:pPr>
              <w:pStyle w:val="TableText1"/>
              <w:rPr>
                <w:color w:val="A6A6A6"/>
              </w:rPr>
            </w:pPr>
            <w:r w:rsidRPr="007F1E1E">
              <w:rPr>
                <w:color w:val="A6A6A6"/>
              </w:rPr>
              <w:t>Does the mode of transport selected contain an inherent level of tolerance to extreme events or is it likely that service levels will be impacted in extreme events?</w:t>
            </w:r>
          </w:p>
        </w:tc>
        <w:tc>
          <w:tcPr>
            <w:tcW w:w="6407" w:type="dxa"/>
            <w:shd w:val="clear" w:color="auto" w:fill="auto"/>
          </w:tcPr>
          <w:p w:rsidR="00463132" w:rsidRPr="00642FCA" w:rsidRDefault="00463132" w:rsidP="0016478A">
            <w:pPr>
              <w:pStyle w:val="TableText1"/>
              <w:rPr>
                <w:color w:val="A6A6A6"/>
              </w:rPr>
            </w:pPr>
            <w:r w:rsidRPr="007F1E1E">
              <w:rPr>
                <w:color w:val="A6A6A6"/>
              </w:rPr>
              <w:t>Different modes of transport have varying tolerances to extreme events. For instance light rail services can be impacted by minimal flooding e.g. 50mm, whereas heavy rail is able to maintain service at much higher levels of inundation and buses present arguably the most versatile mode of transport as they are able divert and change routes to maintain service.</w:t>
            </w:r>
          </w:p>
        </w:tc>
      </w:tr>
    </w:tbl>
    <w:p w:rsidR="00463132" w:rsidRDefault="00463132" w:rsidP="00463132">
      <w:pPr>
        <w:pStyle w:val="Heading2"/>
        <w:numPr>
          <w:ilvl w:val="1"/>
          <w:numId w:val="8"/>
        </w:numPr>
      </w:pPr>
      <w:bookmarkStart w:id="25" w:name="_Toc517878238"/>
      <w:r>
        <w:lastRenderedPageBreak/>
        <w:t>Future climate risk</w:t>
      </w:r>
      <w:bookmarkEnd w:id="25"/>
    </w:p>
    <w:p w:rsidR="00463132" w:rsidRDefault="00463132" w:rsidP="00463132">
      <w:pPr>
        <w:pStyle w:val="Text1"/>
        <w:spacing w:after="120"/>
        <w:rPr>
          <w:i/>
          <w:color w:val="A6A6A6"/>
          <w:sz w:val="20"/>
        </w:rPr>
      </w:pPr>
      <w:r w:rsidRPr="00ED56A2">
        <w:rPr>
          <w:i/>
          <w:color w:val="A6A6A6"/>
          <w:sz w:val="20"/>
        </w:rPr>
        <w:t>Provide a qualitative brief summary about future changes in climate and how that may impact upon the project based on the previous sections.</w:t>
      </w:r>
    </w:p>
    <w:tbl>
      <w:tblPr>
        <w:tblW w:w="908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78"/>
        <w:gridCol w:w="6406"/>
      </w:tblGrid>
      <w:tr w:rsidR="00463132" w:rsidRPr="00642FCA" w:rsidTr="00C96E92">
        <w:trPr>
          <w:trHeight w:val="228"/>
        </w:trPr>
        <w:tc>
          <w:tcPr>
            <w:tcW w:w="2678" w:type="dxa"/>
            <w:shd w:val="clear" w:color="auto" w:fill="auto"/>
          </w:tcPr>
          <w:p w:rsidR="00463132" w:rsidRPr="00642FCA" w:rsidRDefault="00463132" w:rsidP="0016478A">
            <w:pPr>
              <w:pStyle w:val="TableText1"/>
              <w:rPr>
                <w:color w:val="A6A6A6"/>
              </w:rPr>
            </w:pPr>
            <w:r w:rsidRPr="00642FCA">
              <w:rPr>
                <w:b/>
                <w:color w:val="A6A6A6"/>
              </w:rPr>
              <w:t>Guidance</w:t>
            </w:r>
          </w:p>
        </w:tc>
        <w:tc>
          <w:tcPr>
            <w:tcW w:w="6406" w:type="dxa"/>
            <w:shd w:val="clear" w:color="auto" w:fill="auto"/>
          </w:tcPr>
          <w:p w:rsidR="00463132" w:rsidRPr="00642FCA" w:rsidRDefault="00463132" w:rsidP="0016478A">
            <w:pPr>
              <w:pStyle w:val="TableText1"/>
              <w:rPr>
                <w:color w:val="A6A6A6"/>
              </w:rPr>
            </w:pPr>
            <w:r w:rsidRPr="00642FCA">
              <w:rPr>
                <w:b/>
                <w:color w:val="A6A6A6"/>
              </w:rPr>
              <w:t>Supporting information</w:t>
            </w:r>
          </w:p>
        </w:tc>
      </w:tr>
      <w:tr w:rsidR="00463132" w:rsidRPr="00642FCA" w:rsidTr="00C96E92">
        <w:trPr>
          <w:trHeight w:val="1551"/>
        </w:trPr>
        <w:tc>
          <w:tcPr>
            <w:tcW w:w="2678" w:type="dxa"/>
            <w:shd w:val="clear" w:color="auto" w:fill="auto"/>
          </w:tcPr>
          <w:p w:rsidR="00463132" w:rsidRPr="00642FCA" w:rsidRDefault="00463132" w:rsidP="0016478A">
            <w:pPr>
              <w:pStyle w:val="TableText1"/>
              <w:rPr>
                <w:color w:val="A6A6A6"/>
              </w:rPr>
            </w:pPr>
            <w:r w:rsidRPr="00642FCA">
              <w:rPr>
                <w:color w:val="A6A6A6"/>
              </w:rPr>
              <w:t>If any past or current impacts from extreme events have been identified, consider whether projected changes in the climate might worsen in the future and the potential impact this may have on the project</w:t>
            </w:r>
          </w:p>
        </w:tc>
        <w:tc>
          <w:tcPr>
            <w:tcW w:w="6406" w:type="dxa"/>
            <w:shd w:val="clear" w:color="auto" w:fill="auto"/>
          </w:tcPr>
          <w:p w:rsidR="00463132" w:rsidRPr="00642FCA" w:rsidRDefault="00463132" w:rsidP="0016478A">
            <w:pPr>
              <w:pStyle w:val="TableText1"/>
              <w:rPr>
                <w:color w:val="A6A6A6"/>
              </w:rPr>
            </w:pPr>
            <w:r w:rsidRPr="00642FCA">
              <w:rPr>
                <w:color w:val="A6A6A6"/>
              </w:rPr>
              <w:t>A summary of high-level climate risk data including impacts from extreme events are easily accessible through the following resources:</w:t>
            </w:r>
          </w:p>
          <w:p w:rsidR="00463132" w:rsidRPr="00642FCA" w:rsidRDefault="00463132" w:rsidP="0016478A">
            <w:pPr>
              <w:pStyle w:val="TableText1"/>
              <w:rPr>
                <w:color w:val="A6A6A6"/>
              </w:rPr>
            </w:pPr>
            <w:r w:rsidRPr="00642FCA">
              <w:rPr>
                <w:color w:val="A6A6A6"/>
              </w:rPr>
              <w:t xml:space="preserve">Adapt NSW:  </w:t>
            </w:r>
          </w:p>
          <w:p w:rsidR="00463132" w:rsidRPr="00642FCA" w:rsidRDefault="00DC796C" w:rsidP="0016478A">
            <w:pPr>
              <w:pStyle w:val="TableText1"/>
              <w:rPr>
                <w:color w:val="A6A6A6"/>
                <w:szCs w:val="20"/>
              </w:rPr>
            </w:pPr>
            <w:hyperlink r:id="rId8" w:history="1">
              <w:r w:rsidR="00463132" w:rsidRPr="00642FCA">
                <w:rPr>
                  <w:rStyle w:val="Hyperlink"/>
                  <w:color w:val="A6A6A6"/>
                  <w:szCs w:val="20"/>
                </w:rPr>
                <w:t>http://climatechange.environment.nsw.gov.au/Climate-projections-for-NSW/Interactive-map</w:t>
              </w:r>
            </w:hyperlink>
            <w:r w:rsidR="00463132" w:rsidRPr="00642FCA">
              <w:rPr>
                <w:color w:val="A6A6A6"/>
                <w:szCs w:val="20"/>
              </w:rPr>
              <w:t xml:space="preserve"> </w:t>
            </w:r>
          </w:p>
          <w:p w:rsidR="00463132" w:rsidRPr="00642FCA" w:rsidRDefault="00463132" w:rsidP="0016478A">
            <w:pPr>
              <w:pStyle w:val="TableText1"/>
              <w:rPr>
                <w:color w:val="A6A6A6"/>
              </w:rPr>
            </w:pPr>
            <w:proofErr w:type="spellStart"/>
            <w:r w:rsidRPr="00642FCA">
              <w:rPr>
                <w:color w:val="A6A6A6"/>
              </w:rPr>
              <w:t>CoastAdapt</w:t>
            </w:r>
            <w:proofErr w:type="spellEnd"/>
            <w:r w:rsidRPr="00642FCA">
              <w:rPr>
                <w:color w:val="A6A6A6"/>
              </w:rPr>
              <w:t xml:space="preserve">: </w:t>
            </w:r>
          </w:p>
          <w:p w:rsidR="00463132" w:rsidRPr="00642FCA" w:rsidRDefault="00DC796C" w:rsidP="0016478A">
            <w:pPr>
              <w:pStyle w:val="TableText1"/>
              <w:rPr>
                <w:color w:val="A6A6A6"/>
                <w:szCs w:val="20"/>
              </w:rPr>
            </w:pPr>
            <w:hyperlink r:id="rId9" w:history="1">
              <w:r w:rsidR="00463132" w:rsidRPr="00642FCA">
                <w:rPr>
                  <w:rStyle w:val="Hyperlink"/>
                  <w:color w:val="A6A6A6"/>
                  <w:szCs w:val="20"/>
                </w:rPr>
                <w:t>https://coastadapt.com.au/how-to-pages/use-national-mapping-help-understand-flood-and-erosion-risk</w:t>
              </w:r>
            </w:hyperlink>
            <w:r w:rsidR="00463132" w:rsidRPr="00642FCA">
              <w:rPr>
                <w:color w:val="A6A6A6"/>
                <w:szCs w:val="20"/>
              </w:rPr>
              <w:t xml:space="preserve"> </w:t>
            </w:r>
          </w:p>
          <w:p w:rsidR="00463132" w:rsidRPr="00642FCA" w:rsidRDefault="00463132" w:rsidP="0016478A">
            <w:pPr>
              <w:pStyle w:val="TableText1"/>
              <w:rPr>
                <w:color w:val="A6A6A6"/>
              </w:rPr>
            </w:pPr>
            <w:r w:rsidRPr="00642FCA">
              <w:rPr>
                <w:color w:val="A6A6A6"/>
              </w:rPr>
              <w:t>Regional Hazard Mapping: local councils have readily available hazard mapping data related to extreme events such as flooding, bushfire, storm surge which can be easily accessed.</w:t>
            </w:r>
          </w:p>
        </w:tc>
      </w:tr>
    </w:tbl>
    <w:p w:rsidR="00463132" w:rsidRDefault="00463132" w:rsidP="00463132">
      <w:pPr>
        <w:pStyle w:val="Heading2"/>
        <w:numPr>
          <w:ilvl w:val="1"/>
          <w:numId w:val="8"/>
        </w:numPr>
      </w:pPr>
      <w:bookmarkStart w:id="26" w:name="_Toc517878239"/>
      <w:r>
        <w:t>Adaptation and mitigation considerations</w:t>
      </w:r>
      <w:bookmarkEnd w:id="26"/>
    </w:p>
    <w:p w:rsidR="00463132" w:rsidRDefault="00463132" w:rsidP="00463132">
      <w:pPr>
        <w:pStyle w:val="Text1"/>
        <w:spacing w:after="120"/>
        <w:rPr>
          <w:i/>
          <w:color w:val="A6A6A6"/>
          <w:sz w:val="20"/>
        </w:rPr>
      </w:pPr>
      <w:r w:rsidRPr="00ED56A2">
        <w:rPr>
          <w:i/>
          <w:color w:val="A6A6A6"/>
          <w:sz w:val="20"/>
        </w:rPr>
        <w:t>Identify the processes and/or procedures that will be implemented to enable effective climate risk mitigation and/or identify the mechanisms that will enable cost effective adaptation measures to be retrofitted at a future stage of project delivery.</w:t>
      </w:r>
    </w:p>
    <w:tbl>
      <w:tblPr>
        <w:tblW w:w="908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78"/>
        <w:gridCol w:w="6406"/>
      </w:tblGrid>
      <w:tr w:rsidR="00463132" w:rsidRPr="00642FCA" w:rsidTr="00C96E92">
        <w:trPr>
          <w:trHeight w:val="310"/>
        </w:trPr>
        <w:tc>
          <w:tcPr>
            <w:tcW w:w="2678" w:type="dxa"/>
            <w:shd w:val="clear" w:color="auto" w:fill="auto"/>
          </w:tcPr>
          <w:p w:rsidR="00463132" w:rsidRPr="00642FCA" w:rsidRDefault="00463132" w:rsidP="0016478A">
            <w:pPr>
              <w:pStyle w:val="TableText1"/>
              <w:rPr>
                <w:color w:val="A6A6A6"/>
              </w:rPr>
            </w:pPr>
            <w:r w:rsidRPr="00642FCA">
              <w:rPr>
                <w:color w:val="A6A6A6"/>
              </w:rPr>
              <w:t>Guidance</w:t>
            </w:r>
          </w:p>
        </w:tc>
        <w:tc>
          <w:tcPr>
            <w:tcW w:w="6406" w:type="dxa"/>
            <w:shd w:val="clear" w:color="auto" w:fill="auto"/>
          </w:tcPr>
          <w:p w:rsidR="00463132" w:rsidRPr="00642FCA" w:rsidRDefault="00463132" w:rsidP="0016478A">
            <w:pPr>
              <w:pStyle w:val="TableText1"/>
              <w:rPr>
                <w:color w:val="A6A6A6"/>
                <w:szCs w:val="20"/>
              </w:rPr>
            </w:pPr>
            <w:r w:rsidRPr="00642FCA">
              <w:rPr>
                <w:color w:val="A6A6A6"/>
                <w:szCs w:val="20"/>
              </w:rPr>
              <w:t xml:space="preserve">Supporting information </w:t>
            </w:r>
          </w:p>
        </w:tc>
      </w:tr>
      <w:tr w:rsidR="00463132" w:rsidRPr="00642FCA" w:rsidTr="00C96E92">
        <w:tc>
          <w:tcPr>
            <w:tcW w:w="2678" w:type="dxa"/>
            <w:shd w:val="clear" w:color="auto" w:fill="auto"/>
          </w:tcPr>
          <w:p w:rsidR="00463132" w:rsidRPr="007F1E1E" w:rsidRDefault="00463132" w:rsidP="0016478A">
            <w:pPr>
              <w:pStyle w:val="TableText1"/>
              <w:rPr>
                <w:color w:val="A6A6A6"/>
              </w:rPr>
            </w:pPr>
            <w:r w:rsidRPr="007F1E1E">
              <w:rPr>
                <w:color w:val="A6A6A6"/>
              </w:rPr>
              <w:t>If the project location has previously recorded impacts, to what extent is it anticipated that the future project design will avoid or mitigate the risks from those impacts, and can adaptation responses be cost effectively retrofitted in future?</w:t>
            </w:r>
          </w:p>
        </w:tc>
        <w:tc>
          <w:tcPr>
            <w:tcW w:w="6406" w:type="dxa"/>
            <w:shd w:val="clear" w:color="auto" w:fill="auto"/>
          </w:tcPr>
          <w:p w:rsidR="00463132" w:rsidRPr="007F1E1E" w:rsidRDefault="00463132" w:rsidP="00942356">
            <w:pPr>
              <w:pStyle w:val="TableText1"/>
              <w:rPr>
                <w:color w:val="A6A6A6"/>
                <w:szCs w:val="20"/>
              </w:rPr>
            </w:pPr>
            <w:r w:rsidRPr="007F1E1E">
              <w:rPr>
                <w:color w:val="A6A6A6"/>
                <w:szCs w:val="20"/>
              </w:rPr>
              <w:t xml:space="preserve">Based on available project information is there confidence that the project will be able to avoid or mitigate the risks from extreme events in future? Identify the processes and/or procedures that will be implemented to enable effective climate risk mitigation and/or identify the mechanisms that will enable cost effective adaptation measures to be retrofitted at a future stage of project delivery. </w:t>
            </w:r>
          </w:p>
        </w:tc>
      </w:tr>
    </w:tbl>
    <w:p w:rsidR="00463132" w:rsidRDefault="00463132" w:rsidP="00463132">
      <w:pPr>
        <w:pStyle w:val="Heading1"/>
        <w:numPr>
          <w:ilvl w:val="0"/>
          <w:numId w:val="8"/>
        </w:numPr>
      </w:pPr>
      <w:bookmarkStart w:id="27" w:name="_Toc517878240"/>
      <w:r>
        <w:t>Summary</w:t>
      </w:r>
      <w:bookmarkEnd w:id="27"/>
    </w:p>
    <w:p w:rsidR="00463132" w:rsidRPr="002F0F79" w:rsidRDefault="00463132" w:rsidP="00463132">
      <w:pPr>
        <w:rPr>
          <w:i/>
          <w:color w:val="FF0000"/>
          <w:sz w:val="20"/>
          <w:szCs w:val="20"/>
        </w:rPr>
      </w:pPr>
      <w:r w:rsidRPr="002F0F79">
        <w:rPr>
          <w:i/>
          <w:color w:val="FF0000"/>
          <w:sz w:val="20"/>
          <w:szCs w:val="20"/>
        </w:rPr>
        <w:t>Select and expand as appropriate.</w:t>
      </w:r>
    </w:p>
    <w:p w:rsidR="00463132" w:rsidRPr="002F0F79" w:rsidRDefault="00463132" w:rsidP="00463132">
      <w:pPr>
        <w:rPr>
          <w:sz w:val="20"/>
          <w:szCs w:val="20"/>
        </w:rPr>
      </w:pPr>
      <w:r w:rsidRPr="002F0F79">
        <w:rPr>
          <w:sz w:val="20"/>
          <w:szCs w:val="20"/>
        </w:rPr>
        <w:t>Based on a review of the project location, previous events that may have impacted the site, and an understanding of how future climate may</w:t>
      </w:r>
      <w:r>
        <w:rPr>
          <w:sz w:val="20"/>
          <w:szCs w:val="20"/>
        </w:rPr>
        <w:t xml:space="preserve"> </w:t>
      </w:r>
      <w:r w:rsidRPr="002F0F79">
        <w:rPr>
          <w:sz w:val="20"/>
          <w:szCs w:val="20"/>
        </w:rPr>
        <w:t>compound any risks, it was determined that:</w:t>
      </w:r>
    </w:p>
    <w:p w:rsidR="00463132" w:rsidRPr="002F0F79" w:rsidRDefault="00463132" w:rsidP="00751FD9">
      <w:pPr>
        <w:numPr>
          <w:ilvl w:val="0"/>
          <w:numId w:val="20"/>
        </w:numPr>
        <w:rPr>
          <w:i/>
          <w:sz w:val="20"/>
          <w:szCs w:val="20"/>
        </w:rPr>
      </w:pPr>
      <w:r w:rsidRPr="002F0F79">
        <w:rPr>
          <w:i/>
          <w:sz w:val="20"/>
          <w:szCs w:val="20"/>
        </w:rPr>
        <w:t>Based on a number of identified risks, it is recommended that the Project should undertake a climate risk assessment; or</w:t>
      </w:r>
    </w:p>
    <w:p w:rsidR="00463132" w:rsidRPr="002F0F79" w:rsidRDefault="00463132" w:rsidP="00751FD9">
      <w:pPr>
        <w:numPr>
          <w:ilvl w:val="0"/>
          <w:numId w:val="20"/>
        </w:numPr>
        <w:rPr>
          <w:sz w:val="20"/>
          <w:szCs w:val="20"/>
        </w:rPr>
      </w:pPr>
      <w:r w:rsidRPr="002F0F79">
        <w:rPr>
          <w:i/>
          <w:sz w:val="20"/>
          <w:szCs w:val="20"/>
        </w:rPr>
        <w:t>Based on the Project’s location, the risk exposure in relation to climate change was assed as being low. Therefore, no further assessment is required.</w:t>
      </w:r>
      <w:r w:rsidRPr="002F0F79">
        <w:rPr>
          <w:sz w:val="20"/>
          <w:szCs w:val="20"/>
        </w:rPr>
        <w:t xml:space="preserve"> </w:t>
      </w:r>
    </w:p>
    <w:p w:rsidR="00463132" w:rsidRPr="002F0F79" w:rsidRDefault="00463132" w:rsidP="00463132">
      <w:pPr>
        <w:rPr>
          <w:sz w:val="20"/>
          <w:szCs w:val="20"/>
        </w:rPr>
      </w:pPr>
    </w:p>
    <w:p w:rsidR="00463132" w:rsidRPr="002F0F79" w:rsidRDefault="00463132" w:rsidP="00463132">
      <w:pPr>
        <w:rPr>
          <w:sz w:val="20"/>
          <w:szCs w:val="20"/>
        </w:rPr>
      </w:pPr>
      <w:r w:rsidRPr="002F0F79">
        <w:rPr>
          <w:sz w:val="20"/>
          <w:szCs w:val="20"/>
        </w:rPr>
        <w:t>Key risks (extreme or high), based on the Project’s location and scope of works, include:</w:t>
      </w:r>
    </w:p>
    <w:p w:rsidR="00463132" w:rsidRPr="002F0F79" w:rsidRDefault="00463132" w:rsidP="00751FD9">
      <w:pPr>
        <w:numPr>
          <w:ilvl w:val="0"/>
          <w:numId w:val="20"/>
        </w:numPr>
        <w:rPr>
          <w:i/>
          <w:color w:val="FF0000"/>
          <w:sz w:val="20"/>
          <w:szCs w:val="20"/>
        </w:rPr>
      </w:pPr>
      <w:r w:rsidRPr="002F0F79">
        <w:rPr>
          <w:i/>
          <w:color w:val="FF0000"/>
          <w:sz w:val="20"/>
          <w:szCs w:val="20"/>
        </w:rPr>
        <w:t>Insert as relevant and/or assessed</w:t>
      </w:r>
    </w:p>
    <w:p w:rsidR="00463132" w:rsidRDefault="00463132">
      <w:r>
        <w:br w:type="page"/>
      </w:r>
    </w:p>
    <w:p w:rsidR="00463132" w:rsidRDefault="00463132" w:rsidP="00751FD9">
      <w:pPr>
        <w:pStyle w:val="Appendices"/>
        <w:spacing w:after="100"/>
      </w:pPr>
      <w:bookmarkStart w:id="28" w:name="_Toc517878241"/>
      <w:r>
        <w:lastRenderedPageBreak/>
        <w:t>Appendix A – climate risk pre-screening</w:t>
      </w:r>
      <w:bookmarkEnd w:id="28"/>
    </w:p>
    <w:p w:rsidR="00463132" w:rsidRPr="00920726" w:rsidRDefault="00463132" w:rsidP="000805D3">
      <w:pPr>
        <w:pStyle w:val="Figures"/>
      </w:pPr>
      <w:r>
        <w:t xml:space="preserve">Table </w:t>
      </w:r>
      <w:r w:rsidR="00C42C0F">
        <w:rPr>
          <w:noProof/>
        </w:rPr>
        <w:fldChar w:fldCharType="begin"/>
      </w:r>
      <w:r w:rsidR="00C42C0F">
        <w:rPr>
          <w:noProof/>
        </w:rPr>
        <w:instrText xml:space="preserve"> SEQ Table \* ARABIC </w:instrText>
      </w:r>
      <w:r w:rsidR="00C42C0F">
        <w:rPr>
          <w:noProof/>
        </w:rPr>
        <w:fldChar w:fldCharType="separate"/>
      </w:r>
      <w:r w:rsidR="00B16086">
        <w:rPr>
          <w:noProof/>
        </w:rPr>
        <w:t>1</w:t>
      </w:r>
      <w:r w:rsidR="00C42C0F">
        <w:rPr>
          <w:noProof/>
        </w:rPr>
        <w:fldChar w:fldCharType="end"/>
      </w:r>
      <w:r>
        <w:t xml:space="preserve"> - Climate Pre-Screening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4476"/>
        <w:gridCol w:w="1068"/>
      </w:tblGrid>
      <w:tr w:rsidR="00463132" w:rsidTr="00751FD9">
        <w:trPr>
          <w:trHeight w:val="417"/>
        </w:trPr>
        <w:tc>
          <w:tcPr>
            <w:tcW w:w="3652" w:type="dxa"/>
            <w:tcBorders>
              <w:bottom w:val="nil"/>
            </w:tcBorders>
            <w:shd w:val="clear" w:color="auto" w:fill="002664"/>
          </w:tcPr>
          <w:p w:rsidR="00463132" w:rsidRPr="004A3ABC" w:rsidRDefault="00463132" w:rsidP="000805D3">
            <w:pPr>
              <w:pStyle w:val="TableHeading"/>
            </w:pPr>
            <w:bookmarkStart w:id="29" w:name="_Toc517867226"/>
            <w:r w:rsidRPr="004A3ABC">
              <w:t>Question</w:t>
            </w:r>
            <w:bookmarkEnd w:id="29"/>
          </w:p>
        </w:tc>
        <w:tc>
          <w:tcPr>
            <w:tcW w:w="5778" w:type="dxa"/>
            <w:gridSpan w:val="2"/>
            <w:shd w:val="clear" w:color="auto" w:fill="002664"/>
          </w:tcPr>
          <w:p w:rsidR="00463132" w:rsidRPr="004A3ABC" w:rsidRDefault="00463132" w:rsidP="000805D3">
            <w:pPr>
              <w:pStyle w:val="TableHeading"/>
              <w:rPr>
                <w:sz w:val="18"/>
              </w:rPr>
            </w:pPr>
            <w:bookmarkStart w:id="30" w:name="_Toc517867227"/>
            <w:r w:rsidRPr="004A3ABC">
              <w:t>Comment / Response</w:t>
            </w:r>
            <w:bookmarkEnd w:id="30"/>
          </w:p>
        </w:tc>
      </w:tr>
      <w:tr w:rsidR="00463132" w:rsidTr="0016478A">
        <w:trPr>
          <w:trHeight w:val="725"/>
        </w:trPr>
        <w:tc>
          <w:tcPr>
            <w:tcW w:w="3652" w:type="dxa"/>
            <w:vMerge w:val="restart"/>
            <w:shd w:val="clear" w:color="auto" w:fill="auto"/>
          </w:tcPr>
          <w:p w:rsidR="00463132" w:rsidRPr="00463132" w:rsidRDefault="00463132" w:rsidP="000805D3">
            <w:pPr>
              <w:pStyle w:val="TableText1"/>
              <w:rPr>
                <w:b/>
              </w:rPr>
            </w:pPr>
            <w:bookmarkStart w:id="31" w:name="_Toc517867228"/>
            <w:bookmarkStart w:id="32" w:name="_Toc517878242"/>
            <w:r w:rsidRPr="00463132">
              <w:t>Are any of the following events (extreme events) likely to impact the project?</w:t>
            </w:r>
            <w:bookmarkEnd w:id="31"/>
            <w:bookmarkEnd w:id="32"/>
          </w:p>
          <w:p w:rsidR="00463132" w:rsidRPr="00463132" w:rsidRDefault="00463132" w:rsidP="000805D3">
            <w:pPr>
              <w:pStyle w:val="TableText1"/>
              <w:rPr>
                <w:b/>
              </w:rPr>
            </w:pPr>
            <w:bookmarkStart w:id="33" w:name="_Toc517867229"/>
            <w:r w:rsidRPr="000805D3">
              <w:rPr>
                <w:color w:val="A6A6A6" w:themeColor="background1" w:themeShade="A6"/>
              </w:rPr>
              <w:t>Please note: occurrence of a climate event does not immediately trigger the need for a climate risk assessment.</w:t>
            </w:r>
            <w:bookmarkEnd w:id="33"/>
          </w:p>
        </w:tc>
        <w:tc>
          <w:tcPr>
            <w:tcW w:w="4678" w:type="dxa"/>
            <w:shd w:val="clear" w:color="auto" w:fill="auto"/>
          </w:tcPr>
          <w:p w:rsidR="00463132" w:rsidRPr="00463132" w:rsidRDefault="00463132" w:rsidP="000805D3">
            <w:pPr>
              <w:pStyle w:val="TableText1"/>
              <w:rPr>
                <w:b/>
              </w:rPr>
            </w:pPr>
            <w:bookmarkStart w:id="34" w:name="_Toc517867230"/>
            <w:r w:rsidRPr="00463132">
              <w:t>Heatwave</w:t>
            </w:r>
            <w:bookmarkEnd w:id="34"/>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35" w:name="_Toc517867231"/>
            <w:r w:rsidR="00DC796C">
              <w:fldChar w:fldCharType="separate"/>
            </w:r>
            <w:r w:rsidRPr="00463132">
              <w:fldChar w:fldCharType="end"/>
            </w:r>
            <w:r w:rsidRPr="00463132">
              <w:t xml:space="preserve"> Yes</w:t>
            </w:r>
            <w:bookmarkEnd w:id="35"/>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36" w:name="_Toc517867232"/>
            <w:r w:rsidR="00DC796C">
              <w:fldChar w:fldCharType="separate"/>
            </w:r>
            <w:r w:rsidRPr="00463132">
              <w:fldChar w:fldCharType="end"/>
            </w:r>
            <w:r w:rsidRPr="00463132">
              <w:t xml:space="preserve"> No</w:t>
            </w:r>
            <w:bookmarkEnd w:id="36"/>
          </w:p>
        </w:tc>
      </w:tr>
      <w:tr w:rsidR="00463132" w:rsidTr="0016478A">
        <w:tc>
          <w:tcPr>
            <w:tcW w:w="3652" w:type="dxa"/>
            <w:vMerge/>
            <w:shd w:val="clear" w:color="auto" w:fill="auto"/>
          </w:tcPr>
          <w:p w:rsidR="00463132" w:rsidRPr="00463132" w:rsidRDefault="00463132" w:rsidP="0016478A">
            <w:pPr>
              <w:pStyle w:val="Heading1"/>
              <w:numPr>
                <w:ilvl w:val="0"/>
                <w:numId w:val="0"/>
              </w:numPr>
              <w:rPr>
                <w:b w:val="0"/>
                <w:sz w:val="20"/>
                <w:szCs w:val="20"/>
              </w:rPr>
            </w:pPr>
          </w:p>
        </w:tc>
        <w:tc>
          <w:tcPr>
            <w:tcW w:w="4678" w:type="dxa"/>
            <w:shd w:val="clear" w:color="auto" w:fill="auto"/>
          </w:tcPr>
          <w:p w:rsidR="00463132" w:rsidRPr="00463132" w:rsidRDefault="00463132" w:rsidP="000805D3">
            <w:pPr>
              <w:pStyle w:val="TableText1"/>
              <w:rPr>
                <w:b/>
              </w:rPr>
            </w:pPr>
            <w:bookmarkStart w:id="37" w:name="_Toc517867233"/>
            <w:r w:rsidRPr="00463132">
              <w:t>Bushfire</w:t>
            </w:r>
            <w:bookmarkEnd w:id="37"/>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38" w:name="_Toc517867234"/>
            <w:r w:rsidR="00DC796C">
              <w:fldChar w:fldCharType="separate"/>
            </w:r>
            <w:r w:rsidRPr="00463132">
              <w:fldChar w:fldCharType="end"/>
            </w:r>
            <w:r w:rsidRPr="00463132">
              <w:t xml:space="preserve"> Yes</w:t>
            </w:r>
            <w:bookmarkEnd w:id="38"/>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39" w:name="_Toc517867235"/>
            <w:r w:rsidR="00DC796C">
              <w:fldChar w:fldCharType="separate"/>
            </w:r>
            <w:r w:rsidRPr="00463132">
              <w:fldChar w:fldCharType="end"/>
            </w:r>
            <w:r w:rsidRPr="00463132">
              <w:t xml:space="preserve"> No</w:t>
            </w:r>
            <w:bookmarkEnd w:id="39"/>
          </w:p>
        </w:tc>
      </w:tr>
      <w:tr w:rsidR="00463132" w:rsidTr="0016478A">
        <w:tc>
          <w:tcPr>
            <w:tcW w:w="3652" w:type="dxa"/>
            <w:vMerge/>
            <w:shd w:val="clear" w:color="auto" w:fill="auto"/>
          </w:tcPr>
          <w:p w:rsidR="00463132" w:rsidRPr="00463132" w:rsidRDefault="00463132" w:rsidP="0016478A">
            <w:pPr>
              <w:pStyle w:val="Heading1"/>
              <w:numPr>
                <w:ilvl w:val="0"/>
                <w:numId w:val="0"/>
              </w:numPr>
              <w:rPr>
                <w:b w:val="0"/>
                <w:sz w:val="20"/>
                <w:szCs w:val="20"/>
              </w:rPr>
            </w:pPr>
          </w:p>
        </w:tc>
        <w:tc>
          <w:tcPr>
            <w:tcW w:w="4678" w:type="dxa"/>
            <w:shd w:val="clear" w:color="auto" w:fill="auto"/>
          </w:tcPr>
          <w:p w:rsidR="00463132" w:rsidRPr="00463132" w:rsidRDefault="00463132" w:rsidP="000805D3">
            <w:pPr>
              <w:pStyle w:val="TableText1"/>
              <w:rPr>
                <w:b/>
              </w:rPr>
            </w:pPr>
            <w:bookmarkStart w:id="40" w:name="_Toc517867236"/>
            <w:r w:rsidRPr="00463132">
              <w:t>Extreme Precipitation &amp; Flooding</w:t>
            </w:r>
            <w:bookmarkEnd w:id="40"/>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41" w:name="_Toc517867237"/>
            <w:r w:rsidR="00DC796C">
              <w:fldChar w:fldCharType="separate"/>
            </w:r>
            <w:r w:rsidRPr="00463132">
              <w:fldChar w:fldCharType="end"/>
            </w:r>
            <w:r w:rsidRPr="00463132">
              <w:t xml:space="preserve"> Yes</w:t>
            </w:r>
            <w:bookmarkEnd w:id="41"/>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42" w:name="_Toc517867238"/>
            <w:r w:rsidR="00DC796C">
              <w:fldChar w:fldCharType="separate"/>
            </w:r>
            <w:r w:rsidRPr="00463132">
              <w:fldChar w:fldCharType="end"/>
            </w:r>
            <w:r w:rsidRPr="00463132">
              <w:t xml:space="preserve"> No</w:t>
            </w:r>
            <w:bookmarkEnd w:id="42"/>
          </w:p>
        </w:tc>
      </w:tr>
      <w:tr w:rsidR="00463132" w:rsidTr="0016478A">
        <w:tc>
          <w:tcPr>
            <w:tcW w:w="3652" w:type="dxa"/>
            <w:vMerge/>
            <w:shd w:val="clear" w:color="auto" w:fill="auto"/>
          </w:tcPr>
          <w:p w:rsidR="00463132" w:rsidRPr="00463132" w:rsidRDefault="00463132" w:rsidP="0016478A">
            <w:pPr>
              <w:pStyle w:val="Heading1"/>
              <w:numPr>
                <w:ilvl w:val="0"/>
                <w:numId w:val="0"/>
              </w:numPr>
              <w:rPr>
                <w:b w:val="0"/>
                <w:sz w:val="20"/>
                <w:szCs w:val="20"/>
              </w:rPr>
            </w:pPr>
          </w:p>
        </w:tc>
        <w:tc>
          <w:tcPr>
            <w:tcW w:w="4678" w:type="dxa"/>
            <w:shd w:val="clear" w:color="auto" w:fill="auto"/>
          </w:tcPr>
          <w:p w:rsidR="00463132" w:rsidRPr="00463132" w:rsidRDefault="00463132" w:rsidP="000805D3">
            <w:pPr>
              <w:pStyle w:val="TableText1"/>
              <w:rPr>
                <w:b/>
              </w:rPr>
            </w:pPr>
            <w:bookmarkStart w:id="43" w:name="_Toc517867239"/>
            <w:r w:rsidRPr="00463132">
              <w:t>Storm Surge</w:t>
            </w:r>
            <w:bookmarkEnd w:id="43"/>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44" w:name="_Toc517867240"/>
            <w:r w:rsidR="00DC796C">
              <w:fldChar w:fldCharType="separate"/>
            </w:r>
            <w:r w:rsidRPr="00463132">
              <w:fldChar w:fldCharType="end"/>
            </w:r>
            <w:r w:rsidRPr="00463132">
              <w:t xml:space="preserve"> Yes</w:t>
            </w:r>
            <w:bookmarkEnd w:id="44"/>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45" w:name="_Toc517867241"/>
            <w:r w:rsidR="00DC796C">
              <w:fldChar w:fldCharType="separate"/>
            </w:r>
            <w:r w:rsidRPr="00463132">
              <w:fldChar w:fldCharType="end"/>
            </w:r>
            <w:r w:rsidRPr="00463132">
              <w:t xml:space="preserve"> No</w:t>
            </w:r>
            <w:bookmarkEnd w:id="45"/>
          </w:p>
        </w:tc>
      </w:tr>
      <w:tr w:rsidR="00463132" w:rsidRPr="004A3ABC" w:rsidTr="0016478A">
        <w:tc>
          <w:tcPr>
            <w:tcW w:w="3652" w:type="dxa"/>
            <w:vMerge/>
            <w:shd w:val="clear" w:color="auto" w:fill="auto"/>
          </w:tcPr>
          <w:p w:rsidR="00463132" w:rsidRPr="00463132" w:rsidRDefault="00463132" w:rsidP="0016478A">
            <w:pPr>
              <w:pStyle w:val="Heading1"/>
              <w:numPr>
                <w:ilvl w:val="0"/>
                <w:numId w:val="0"/>
              </w:numPr>
              <w:rPr>
                <w:b w:val="0"/>
                <w:sz w:val="20"/>
                <w:szCs w:val="20"/>
              </w:rPr>
            </w:pPr>
          </w:p>
        </w:tc>
        <w:tc>
          <w:tcPr>
            <w:tcW w:w="4678" w:type="dxa"/>
            <w:shd w:val="clear" w:color="auto" w:fill="auto"/>
          </w:tcPr>
          <w:p w:rsidR="00463132" w:rsidRPr="00463132" w:rsidRDefault="00463132" w:rsidP="000805D3">
            <w:pPr>
              <w:pStyle w:val="TableText1"/>
              <w:rPr>
                <w:b/>
              </w:rPr>
            </w:pPr>
            <w:bookmarkStart w:id="46" w:name="_Toc517867242"/>
            <w:r w:rsidRPr="00463132">
              <w:t>Storms &amp; Strong Winds</w:t>
            </w:r>
            <w:bookmarkEnd w:id="46"/>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47" w:name="_Toc517867243"/>
            <w:r w:rsidR="00DC796C">
              <w:fldChar w:fldCharType="separate"/>
            </w:r>
            <w:r w:rsidRPr="00463132">
              <w:fldChar w:fldCharType="end"/>
            </w:r>
            <w:r w:rsidRPr="00463132">
              <w:t xml:space="preserve"> Yes</w:t>
            </w:r>
            <w:bookmarkEnd w:id="47"/>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48" w:name="_Toc517867244"/>
            <w:r w:rsidR="00DC796C">
              <w:fldChar w:fldCharType="separate"/>
            </w:r>
            <w:r w:rsidRPr="00463132">
              <w:fldChar w:fldCharType="end"/>
            </w:r>
            <w:r w:rsidRPr="00463132">
              <w:t xml:space="preserve"> No</w:t>
            </w:r>
            <w:bookmarkEnd w:id="48"/>
          </w:p>
        </w:tc>
      </w:tr>
      <w:tr w:rsidR="00463132" w:rsidRPr="004A3ABC" w:rsidTr="0016478A">
        <w:tc>
          <w:tcPr>
            <w:tcW w:w="3652" w:type="dxa"/>
            <w:shd w:val="clear" w:color="auto" w:fill="auto"/>
          </w:tcPr>
          <w:p w:rsidR="00463132" w:rsidRPr="00463132" w:rsidRDefault="00463132" w:rsidP="000805D3">
            <w:pPr>
              <w:pStyle w:val="TableText1"/>
              <w:rPr>
                <w:b/>
              </w:rPr>
            </w:pPr>
            <w:bookmarkStart w:id="49" w:name="_Toc517867245"/>
            <w:r w:rsidRPr="00463132">
              <w:t>Does the site/route include areas that have been impacted by extreme events in the past?</w:t>
            </w:r>
            <w:bookmarkEnd w:id="49"/>
          </w:p>
        </w:tc>
        <w:tc>
          <w:tcPr>
            <w:tcW w:w="4678" w:type="dxa"/>
            <w:shd w:val="clear" w:color="auto" w:fill="auto"/>
          </w:tcPr>
          <w:p w:rsidR="00463132" w:rsidRPr="00463132" w:rsidRDefault="00463132" w:rsidP="000805D3">
            <w:pPr>
              <w:pStyle w:val="TableText1"/>
            </w:pPr>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50" w:name="_Toc517867246"/>
            <w:r w:rsidR="00DC796C">
              <w:fldChar w:fldCharType="separate"/>
            </w:r>
            <w:r w:rsidRPr="00463132">
              <w:fldChar w:fldCharType="end"/>
            </w:r>
            <w:r w:rsidRPr="00463132">
              <w:t xml:space="preserve"> Yes</w:t>
            </w:r>
            <w:bookmarkEnd w:id="50"/>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51" w:name="_Toc517867247"/>
            <w:r w:rsidR="00DC796C">
              <w:fldChar w:fldCharType="separate"/>
            </w:r>
            <w:r w:rsidRPr="00463132">
              <w:fldChar w:fldCharType="end"/>
            </w:r>
            <w:r w:rsidRPr="00463132">
              <w:t xml:space="preserve"> No</w:t>
            </w:r>
            <w:bookmarkEnd w:id="51"/>
          </w:p>
        </w:tc>
      </w:tr>
      <w:tr w:rsidR="00463132" w:rsidTr="0016478A">
        <w:tc>
          <w:tcPr>
            <w:tcW w:w="3652" w:type="dxa"/>
            <w:shd w:val="clear" w:color="auto" w:fill="auto"/>
          </w:tcPr>
          <w:p w:rsidR="00463132" w:rsidRPr="00463132" w:rsidRDefault="00463132" w:rsidP="000805D3">
            <w:pPr>
              <w:pStyle w:val="TableText1"/>
              <w:rPr>
                <w:b/>
              </w:rPr>
            </w:pPr>
            <w:bookmarkStart w:id="52" w:name="_Toc517867248"/>
            <w:r w:rsidRPr="00463132">
              <w:t>What past or current trends can be observed regarding the frequency and intensity of extreme events?</w:t>
            </w:r>
            <w:bookmarkEnd w:id="52"/>
          </w:p>
        </w:tc>
        <w:tc>
          <w:tcPr>
            <w:tcW w:w="5778" w:type="dxa"/>
            <w:gridSpan w:val="2"/>
            <w:shd w:val="clear" w:color="auto" w:fill="auto"/>
          </w:tcPr>
          <w:p w:rsidR="00463132" w:rsidRPr="00463132" w:rsidRDefault="00463132" w:rsidP="000805D3">
            <w:pPr>
              <w:pStyle w:val="TableText1"/>
            </w:pPr>
          </w:p>
        </w:tc>
      </w:tr>
      <w:tr w:rsidR="00463132" w:rsidRPr="004A3ABC" w:rsidTr="0016478A">
        <w:trPr>
          <w:trHeight w:val="1308"/>
        </w:trPr>
        <w:tc>
          <w:tcPr>
            <w:tcW w:w="3652" w:type="dxa"/>
            <w:shd w:val="clear" w:color="auto" w:fill="auto"/>
          </w:tcPr>
          <w:p w:rsidR="00463132" w:rsidRPr="00463132" w:rsidRDefault="00463132" w:rsidP="000805D3">
            <w:pPr>
              <w:pStyle w:val="TableText1"/>
              <w:rPr>
                <w:b/>
              </w:rPr>
            </w:pPr>
            <w:bookmarkStart w:id="53" w:name="_Toc517867249"/>
            <w:r w:rsidRPr="00463132">
              <w:t>Does the mode of transport selected contain an inherent level of tolerance to extreme events or is it likely that service levels will be impacted in extreme events?</w:t>
            </w:r>
            <w:bookmarkEnd w:id="53"/>
          </w:p>
        </w:tc>
        <w:tc>
          <w:tcPr>
            <w:tcW w:w="4678" w:type="dxa"/>
            <w:shd w:val="clear" w:color="auto" w:fill="auto"/>
          </w:tcPr>
          <w:p w:rsidR="00463132" w:rsidRPr="00463132" w:rsidRDefault="00463132" w:rsidP="000805D3">
            <w:pPr>
              <w:pStyle w:val="TableText1"/>
            </w:pPr>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54" w:name="_Toc517867250"/>
            <w:r w:rsidR="00DC796C">
              <w:fldChar w:fldCharType="separate"/>
            </w:r>
            <w:r w:rsidRPr="00463132">
              <w:fldChar w:fldCharType="end"/>
            </w:r>
            <w:r w:rsidRPr="00463132">
              <w:t xml:space="preserve"> Yes</w:t>
            </w:r>
            <w:bookmarkEnd w:id="54"/>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55" w:name="_Toc517867251"/>
            <w:r w:rsidR="00DC796C">
              <w:fldChar w:fldCharType="separate"/>
            </w:r>
            <w:r w:rsidRPr="00463132">
              <w:fldChar w:fldCharType="end"/>
            </w:r>
            <w:r w:rsidRPr="00463132">
              <w:t xml:space="preserve"> No</w:t>
            </w:r>
            <w:bookmarkEnd w:id="55"/>
          </w:p>
        </w:tc>
      </w:tr>
      <w:tr w:rsidR="00463132" w:rsidTr="0016478A">
        <w:trPr>
          <w:trHeight w:val="1428"/>
        </w:trPr>
        <w:tc>
          <w:tcPr>
            <w:tcW w:w="3652" w:type="dxa"/>
            <w:shd w:val="clear" w:color="auto" w:fill="auto"/>
          </w:tcPr>
          <w:p w:rsidR="00463132" w:rsidRPr="00463132" w:rsidRDefault="00463132" w:rsidP="000805D3">
            <w:pPr>
              <w:pStyle w:val="TableText1"/>
              <w:rPr>
                <w:b/>
              </w:rPr>
            </w:pPr>
            <w:bookmarkStart w:id="56" w:name="_Toc517867252"/>
            <w:r w:rsidRPr="00463132">
              <w:t>If any past or current impacts form extreme events have been identified, consider whether projected changes in the climate might worsen in the future and the potential impact this may have on the project.</w:t>
            </w:r>
            <w:bookmarkEnd w:id="56"/>
          </w:p>
        </w:tc>
        <w:tc>
          <w:tcPr>
            <w:tcW w:w="5778" w:type="dxa"/>
            <w:gridSpan w:val="2"/>
            <w:shd w:val="clear" w:color="auto" w:fill="auto"/>
          </w:tcPr>
          <w:p w:rsidR="00463132" w:rsidRPr="00463132" w:rsidRDefault="00463132" w:rsidP="000805D3">
            <w:pPr>
              <w:pStyle w:val="TableText1"/>
            </w:pPr>
          </w:p>
        </w:tc>
      </w:tr>
      <w:tr w:rsidR="00463132" w:rsidRPr="004A3ABC" w:rsidTr="0016478A">
        <w:tc>
          <w:tcPr>
            <w:tcW w:w="3652" w:type="dxa"/>
            <w:shd w:val="clear" w:color="auto" w:fill="auto"/>
          </w:tcPr>
          <w:p w:rsidR="00463132" w:rsidRPr="00463132" w:rsidRDefault="00463132" w:rsidP="000805D3">
            <w:pPr>
              <w:pStyle w:val="TableText1"/>
              <w:rPr>
                <w:b/>
              </w:rPr>
            </w:pPr>
            <w:bookmarkStart w:id="57" w:name="_Toc517867253"/>
            <w:r w:rsidRPr="00463132">
              <w:t>Have past extreme events caused physical damage or impacted the operations and maintenance of similar assets or supporting infrastructure within the project location? To what extent?</w:t>
            </w:r>
            <w:bookmarkEnd w:id="57"/>
          </w:p>
        </w:tc>
        <w:tc>
          <w:tcPr>
            <w:tcW w:w="4678" w:type="dxa"/>
            <w:shd w:val="clear" w:color="auto" w:fill="auto"/>
          </w:tcPr>
          <w:p w:rsidR="00463132" w:rsidRPr="00463132" w:rsidRDefault="00463132" w:rsidP="000805D3">
            <w:pPr>
              <w:pStyle w:val="TableText1"/>
            </w:pPr>
          </w:p>
        </w:tc>
        <w:tc>
          <w:tcPr>
            <w:tcW w:w="1100" w:type="dxa"/>
            <w:shd w:val="clear" w:color="auto" w:fill="auto"/>
          </w:tcPr>
          <w:p w:rsidR="00463132" w:rsidRPr="00463132" w:rsidRDefault="00463132" w:rsidP="000805D3">
            <w:pPr>
              <w:pStyle w:val="TableText1"/>
            </w:pPr>
            <w:r w:rsidRPr="00463132">
              <w:fldChar w:fldCharType="begin">
                <w:ffData>
                  <w:name w:val=""/>
                  <w:enabled/>
                  <w:calcOnExit w:val="0"/>
                  <w:checkBox>
                    <w:sizeAuto/>
                    <w:default w:val="0"/>
                  </w:checkBox>
                </w:ffData>
              </w:fldChar>
            </w:r>
            <w:r w:rsidRPr="00463132">
              <w:instrText xml:space="preserve"> FORMCHECKBOX </w:instrText>
            </w:r>
            <w:bookmarkStart w:id="58" w:name="_Toc517867254"/>
            <w:r w:rsidR="00DC796C">
              <w:fldChar w:fldCharType="separate"/>
            </w:r>
            <w:r w:rsidRPr="00463132">
              <w:fldChar w:fldCharType="end"/>
            </w:r>
            <w:r w:rsidRPr="00463132">
              <w:t xml:space="preserve"> Yes</w:t>
            </w:r>
            <w:bookmarkEnd w:id="58"/>
          </w:p>
          <w:p w:rsidR="00463132" w:rsidRPr="00463132" w:rsidRDefault="00463132" w:rsidP="000805D3">
            <w:pPr>
              <w:pStyle w:val="TableText1"/>
            </w:pPr>
            <w:r w:rsidRPr="00463132">
              <w:fldChar w:fldCharType="begin">
                <w:ffData>
                  <w:name w:val="Check2"/>
                  <w:enabled/>
                  <w:calcOnExit w:val="0"/>
                  <w:checkBox>
                    <w:sizeAuto/>
                    <w:default w:val="0"/>
                  </w:checkBox>
                </w:ffData>
              </w:fldChar>
            </w:r>
            <w:r w:rsidRPr="00463132">
              <w:instrText xml:space="preserve"> FORMCHECKBOX </w:instrText>
            </w:r>
            <w:bookmarkStart w:id="59" w:name="_Toc517867255"/>
            <w:r w:rsidR="00DC796C">
              <w:fldChar w:fldCharType="separate"/>
            </w:r>
            <w:r w:rsidRPr="00463132">
              <w:fldChar w:fldCharType="end"/>
            </w:r>
            <w:r w:rsidRPr="00463132">
              <w:t xml:space="preserve"> No</w:t>
            </w:r>
            <w:bookmarkEnd w:id="59"/>
          </w:p>
        </w:tc>
      </w:tr>
      <w:tr w:rsidR="00463132" w:rsidTr="0016478A">
        <w:trPr>
          <w:trHeight w:val="1489"/>
        </w:trPr>
        <w:tc>
          <w:tcPr>
            <w:tcW w:w="3652" w:type="dxa"/>
            <w:shd w:val="clear" w:color="auto" w:fill="auto"/>
          </w:tcPr>
          <w:p w:rsidR="00463132" w:rsidRPr="00463132" w:rsidRDefault="00463132" w:rsidP="000805D3">
            <w:pPr>
              <w:pStyle w:val="TableText1"/>
              <w:rPr>
                <w:b/>
              </w:rPr>
            </w:pPr>
            <w:bookmarkStart w:id="60" w:name="_Toc517867256"/>
            <w:r w:rsidRPr="00463132">
              <w:t>If the project location has previously recorded impacts, is it anticipated that the future project design will avoid or mitigate the risks from those impacts, and can adaptation responses be cost effectively retrofitted in future?</w:t>
            </w:r>
            <w:bookmarkEnd w:id="60"/>
          </w:p>
        </w:tc>
        <w:tc>
          <w:tcPr>
            <w:tcW w:w="5778" w:type="dxa"/>
            <w:gridSpan w:val="2"/>
            <w:shd w:val="clear" w:color="auto" w:fill="auto"/>
          </w:tcPr>
          <w:p w:rsidR="00463132" w:rsidRPr="00463132" w:rsidRDefault="00463132" w:rsidP="000805D3">
            <w:pPr>
              <w:pStyle w:val="TableText1"/>
            </w:pPr>
          </w:p>
        </w:tc>
      </w:tr>
    </w:tbl>
    <w:p w:rsidR="00463132" w:rsidRDefault="00463132" w:rsidP="00751FD9">
      <w:pPr>
        <w:pStyle w:val="Appendices"/>
        <w:spacing w:after="100"/>
      </w:pPr>
      <w:bookmarkStart w:id="61" w:name="_Ref512506967"/>
      <w:bookmarkStart w:id="62" w:name="_Ref512512963"/>
      <w:r w:rsidRPr="00FB7B8C">
        <w:br w:type="page"/>
      </w:r>
      <w:bookmarkStart w:id="63" w:name="_Toc517878243"/>
      <w:r>
        <w:lastRenderedPageBreak/>
        <w:t>Appendix B – climate risk pre-screening checklist</w:t>
      </w:r>
      <w:bookmarkEnd w:id="63"/>
    </w:p>
    <w:p w:rsidR="00463132" w:rsidRPr="00751FD9" w:rsidRDefault="00463132" w:rsidP="00751FD9">
      <w:pPr>
        <w:pStyle w:val="Figures"/>
        <w:spacing w:after="100"/>
        <w:rPr>
          <w:sz w:val="22"/>
        </w:rPr>
      </w:pPr>
      <w:r w:rsidRPr="00751FD9">
        <w:t xml:space="preserve">Table </w:t>
      </w:r>
      <w:r w:rsidR="00C42C0F">
        <w:rPr>
          <w:noProof/>
        </w:rPr>
        <w:fldChar w:fldCharType="begin"/>
      </w:r>
      <w:r w:rsidR="00C42C0F">
        <w:rPr>
          <w:noProof/>
        </w:rPr>
        <w:instrText xml:space="preserve"> SEQ Table \* ARABIC </w:instrText>
      </w:r>
      <w:r w:rsidR="00C42C0F">
        <w:rPr>
          <w:noProof/>
        </w:rPr>
        <w:fldChar w:fldCharType="separate"/>
      </w:r>
      <w:r w:rsidR="00B16086">
        <w:rPr>
          <w:noProof/>
        </w:rPr>
        <w:t>2</w:t>
      </w:r>
      <w:r w:rsidR="00C42C0F">
        <w:rPr>
          <w:noProof/>
        </w:rPr>
        <w:fldChar w:fldCharType="end"/>
      </w:r>
      <w:bookmarkEnd w:id="61"/>
      <w:bookmarkEnd w:id="62"/>
      <w:r w:rsidRPr="00751FD9">
        <w:t xml:space="preserve"> Pre-Screening Climate Risk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989"/>
        <w:gridCol w:w="1071"/>
      </w:tblGrid>
      <w:tr w:rsidR="00463132" w:rsidRPr="00A20552" w:rsidTr="00751FD9">
        <w:trPr>
          <w:trHeight w:val="450"/>
        </w:trPr>
        <w:tc>
          <w:tcPr>
            <w:tcW w:w="4409" w:type="pct"/>
            <w:shd w:val="clear" w:color="auto" w:fill="002664"/>
            <w:vAlign w:val="center"/>
          </w:tcPr>
          <w:p w:rsidR="00463132" w:rsidRPr="004A3ABC" w:rsidRDefault="00463132" w:rsidP="000805D3">
            <w:pPr>
              <w:pStyle w:val="TableHeading"/>
            </w:pPr>
            <w:r w:rsidRPr="004A3ABC">
              <w:t>Climate Risk</w:t>
            </w:r>
          </w:p>
        </w:tc>
        <w:tc>
          <w:tcPr>
            <w:tcW w:w="591" w:type="pct"/>
            <w:shd w:val="clear" w:color="auto" w:fill="002664"/>
            <w:vAlign w:val="center"/>
          </w:tcPr>
          <w:p w:rsidR="00463132" w:rsidRPr="004A3ABC" w:rsidRDefault="00463132" w:rsidP="000805D3">
            <w:pPr>
              <w:pStyle w:val="Header2"/>
            </w:pPr>
            <w:r w:rsidRPr="000805D3">
              <w:rPr>
                <w:color w:val="FFFFFF" w:themeColor="background1"/>
              </w:rPr>
              <w:t>Relevant to Project (Y/N)</w:t>
            </w:r>
          </w:p>
        </w:tc>
      </w:tr>
      <w:tr w:rsidR="00463132" w:rsidRPr="00A20552" w:rsidTr="00751FD9">
        <w:trPr>
          <w:trHeight w:val="42"/>
        </w:trPr>
        <w:tc>
          <w:tcPr>
            <w:tcW w:w="4409" w:type="pct"/>
            <w:shd w:val="clear" w:color="auto" w:fill="C6D9F1"/>
            <w:vAlign w:val="center"/>
          </w:tcPr>
          <w:p w:rsidR="00463132" w:rsidRPr="00463132" w:rsidRDefault="000805D3" w:rsidP="000805D3">
            <w:pPr>
              <w:pStyle w:val="TableTextBold"/>
            </w:pPr>
            <w:r>
              <w:t>Heatwave resulting in…</w:t>
            </w:r>
          </w:p>
        </w:tc>
        <w:tc>
          <w:tcPr>
            <w:tcW w:w="591" w:type="pct"/>
            <w:shd w:val="clear" w:color="auto" w:fill="C6D9F1"/>
            <w:vAlign w:val="center"/>
          </w:tcPr>
          <w:p w:rsidR="00463132" w:rsidRPr="00463132" w:rsidRDefault="00463132" w:rsidP="000805D3">
            <w:pPr>
              <w:pStyle w:val="TableTextBold"/>
            </w:pPr>
          </w:p>
        </w:tc>
      </w:tr>
      <w:tr w:rsidR="00463132" w:rsidRPr="00A20552" w:rsidTr="000805D3">
        <w:tc>
          <w:tcPr>
            <w:tcW w:w="4409" w:type="pct"/>
            <w:shd w:val="clear" w:color="auto" w:fill="auto"/>
            <w:vAlign w:val="center"/>
          </w:tcPr>
          <w:p w:rsidR="00463132" w:rsidRPr="00463132" w:rsidRDefault="00463132" w:rsidP="000805D3">
            <w:pPr>
              <w:pStyle w:val="TableNumbering"/>
            </w:pPr>
            <w:r w:rsidRPr="00463132">
              <w:t>Delays, cancellations &amp; reliability implications to network due to speed restrictions</w:t>
            </w:r>
          </w:p>
        </w:tc>
        <w:tc>
          <w:tcPr>
            <w:tcW w:w="591" w:type="pct"/>
            <w:shd w:val="clear" w:color="auto" w:fill="auto"/>
            <w:vAlign w:val="center"/>
          </w:tcPr>
          <w:p w:rsidR="00463132" w:rsidRPr="00463132" w:rsidRDefault="00463132" w:rsidP="000805D3">
            <w:pPr>
              <w:pStyle w:val="TableText1"/>
            </w:pPr>
          </w:p>
        </w:tc>
      </w:tr>
      <w:tr w:rsidR="00463132" w:rsidRPr="00A20552" w:rsidTr="00751FD9">
        <w:trPr>
          <w:trHeight w:val="343"/>
        </w:trPr>
        <w:tc>
          <w:tcPr>
            <w:tcW w:w="4409" w:type="pct"/>
            <w:shd w:val="clear" w:color="auto" w:fill="auto"/>
            <w:vAlign w:val="center"/>
          </w:tcPr>
          <w:p w:rsidR="00463132" w:rsidRPr="00463132" w:rsidRDefault="00463132" w:rsidP="000805D3">
            <w:pPr>
              <w:pStyle w:val="TableNumbering"/>
            </w:pPr>
            <w:r w:rsidRPr="00463132">
              <w:t xml:space="preserve">Heat stress impacts to staff and passengers, leading to dehydration and/or illness resulting in possible hospitalisation and/or fatality </w:t>
            </w:r>
          </w:p>
        </w:tc>
        <w:tc>
          <w:tcPr>
            <w:tcW w:w="591" w:type="pct"/>
            <w:shd w:val="clear" w:color="auto" w:fill="auto"/>
            <w:vAlign w:val="center"/>
          </w:tcPr>
          <w:p w:rsidR="00463132" w:rsidRPr="00463132" w:rsidRDefault="00463132" w:rsidP="000805D3">
            <w:pPr>
              <w:pStyle w:val="TableText1"/>
            </w:pPr>
          </w:p>
        </w:tc>
      </w:tr>
      <w:tr w:rsidR="00463132" w:rsidRPr="00A20552" w:rsidTr="00751FD9">
        <w:trPr>
          <w:trHeight w:val="551"/>
        </w:trPr>
        <w:tc>
          <w:tcPr>
            <w:tcW w:w="4409" w:type="pct"/>
            <w:shd w:val="clear" w:color="auto" w:fill="auto"/>
            <w:vAlign w:val="center"/>
          </w:tcPr>
          <w:p w:rsidR="00463132" w:rsidRPr="00463132" w:rsidRDefault="00463132" w:rsidP="000805D3">
            <w:pPr>
              <w:pStyle w:val="TableNumbering"/>
            </w:pPr>
            <w:r w:rsidRPr="00463132">
              <w:t xml:space="preserve">Overload and/or interruption to mains power impacting service provision and the customer experience (e.g. signal failure and/or reduced functionality) </w:t>
            </w:r>
          </w:p>
        </w:tc>
        <w:tc>
          <w:tcPr>
            <w:tcW w:w="591" w:type="pct"/>
            <w:shd w:val="clear" w:color="auto" w:fill="auto"/>
            <w:vAlign w:val="center"/>
          </w:tcPr>
          <w:p w:rsidR="00463132" w:rsidRPr="00463132" w:rsidRDefault="00463132" w:rsidP="000805D3">
            <w:pPr>
              <w:pStyle w:val="TableText1"/>
            </w:pPr>
          </w:p>
        </w:tc>
      </w:tr>
      <w:tr w:rsidR="00463132" w:rsidRPr="00A20552" w:rsidTr="000805D3">
        <w:trPr>
          <w:trHeight w:val="191"/>
        </w:trPr>
        <w:tc>
          <w:tcPr>
            <w:tcW w:w="5000" w:type="pct"/>
            <w:gridSpan w:val="2"/>
            <w:shd w:val="clear" w:color="auto" w:fill="C6D9F1"/>
            <w:vAlign w:val="center"/>
          </w:tcPr>
          <w:p w:rsidR="00463132" w:rsidRPr="00463132" w:rsidRDefault="00463132" w:rsidP="000805D3">
            <w:pPr>
              <w:pStyle w:val="TableTextBold"/>
            </w:pPr>
            <w:r w:rsidRPr="00463132">
              <w:t>Bushfire resulting in…</w:t>
            </w:r>
          </w:p>
        </w:tc>
      </w:tr>
      <w:tr w:rsidR="00463132" w:rsidRPr="00A20552" w:rsidTr="00751FD9">
        <w:tc>
          <w:tcPr>
            <w:tcW w:w="4409" w:type="pct"/>
            <w:shd w:val="clear" w:color="auto" w:fill="auto"/>
            <w:vAlign w:val="center"/>
          </w:tcPr>
          <w:p w:rsidR="00463132" w:rsidRPr="00463132" w:rsidRDefault="00463132" w:rsidP="00751FD9">
            <w:pPr>
              <w:pStyle w:val="TableNumbering"/>
              <w:numPr>
                <w:ilvl w:val="0"/>
                <w:numId w:val="21"/>
              </w:numPr>
            </w:pPr>
            <w:r w:rsidRPr="00463132">
              <w:t>Delays and cancellations due to fire (direct) and/or smoke (indirect) or bushfire warnings</w:t>
            </w:r>
          </w:p>
        </w:tc>
        <w:tc>
          <w:tcPr>
            <w:tcW w:w="591" w:type="pct"/>
            <w:shd w:val="clear" w:color="auto" w:fill="auto"/>
            <w:vAlign w:val="center"/>
          </w:tcPr>
          <w:p w:rsidR="00463132" w:rsidRPr="00463132" w:rsidRDefault="00463132" w:rsidP="000805D3">
            <w:pPr>
              <w:pStyle w:val="TableText1"/>
            </w:pPr>
          </w:p>
        </w:tc>
      </w:tr>
      <w:tr w:rsidR="00463132" w:rsidRPr="00A20552" w:rsidTr="00751FD9">
        <w:tc>
          <w:tcPr>
            <w:tcW w:w="4409" w:type="pct"/>
            <w:shd w:val="clear" w:color="auto" w:fill="auto"/>
            <w:vAlign w:val="center"/>
          </w:tcPr>
          <w:p w:rsidR="00463132" w:rsidRPr="00463132" w:rsidRDefault="00463132" w:rsidP="000805D3">
            <w:pPr>
              <w:pStyle w:val="TableNumbering"/>
            </w:pPr>
            <w:r w:rsidRPr="00463132">
              <w:t>Direct heat and fire damage to supporting infrastructure (e.g. wiring, electrical equipment etc.)</w:t>
            </w:r>
          </w:p>
        </w:tc>
        <w:tc>
          <w:tcPr>
            <w:tcW w:w="591" w:type="pct"/>
            <w:shd w:val="clear" w:color="auto" w:fill="auto"/>
            <w:vAlign w:val="center"/>
          </w:tcPr>
          <w:p w:rsidR="00463132" w:rsidRPr="00463132" w:rsidRDefault="00463132" w:rsidP="000805D3">
            <w:pPr>
              <w:pStyle w:val="TableText1"/>
            </w:pPr>
          </w:p>
        </w:tc>
      </w:tr>
      <w:tr w:rsidR="00463132" w:rsidRPr="00A20552" w:rsidTr="000805D3">
        <w:trPr>
          <w:trHeight w:val="187"/>
        </w:trPr>
        <w:tc>
          <w:tcPr>
            <w:tcW w:w="5000" w:type="pct"/>
            <w:gridSpan w:val="2"/>
            <w:shd w:val="clear" w:color="auto" w:fill="C6D9F1"/>
            <w:vAlign w:val="center"/>
          </w:tcPr>
          <w:p w:rsidR="00463132" w:rsidRPr="00463132" w:rsidRDefault="00463132" w:rsidP="000805D3">
            <w:pPr>
              <w:pStyle w:val="TableTextBold"/>
            </w:pPr>
            <w:r w:rsidRPr="00463132">
              <w:t>Extreme Precipitation &amp; Flooding resulting in…</w:t>
            </w:r>
          </w:p>
        </w:tc>
      </w:tr>
      <w:tr w:rsidR="00463132" w:rsidRPr="00A20552" w:rsidTr="00751FD9">
        <w:tc>
          <w:tcPr>
            <w:tcW w:w="4409" w:type="pct"/>
            <w:shd w:val="clear" w:color="auto" w:fill="auto"/>
            <w:vAlign w:val="center"/>
          </w:tcPr>
          <w:p w:rsidR="00463132" w:rsidRPr="00463132" w:rsidRDefault="00463132" w:rsidP="00751FD9">
            <w:pPr>
              <w:pStyle w:val="TableNumbering"/>
              <w:numPr>
                <w:ilvl w:val="0"/>
                <w:numId w:val="22"/>
              </w:numPr>
            </w:pPr>
            <w:r w:rsidRPr="00463132">
              <w:t xml:space="preserve">Flooding/scour of stabling/maintenance yards, tracks, depots, bridges, tunnels, stations, stops, electrical/signalling, car parks, etc. </w:t>
            </w:r>
          </w:p>
        </w:tc>
        <w:tc>
          <w:tcPr>
            <w:tcW w:w="591" w:type="pct"/>
            <w:shd w:val="clear" w:color="auto" w:fill="auto"/>
            <w:vAlign w:val="center"/>
          </w:tcPr>
          <w:p w:rsidR="00463132" w:rsidRPr="00463132" w:rsidRDefault="00463132" w:rsidP="000805D3">
            <w:pPr>
              <w:pStyle w:val="TableText1"/>
            </w:pPr>
          </w:p>
        </w:tc>
      </w:tr>
      <w:tr w:rsidR="00463132" w:rsidRPr="00A20552" w:rsidTr="00751FD9">
        <w:tc>
          <w:tcPr>
            <w:tcW w:w="4409" w:type="pct"/>
            <w:shd w:val="clear" w:color="auto" w:fill="auto"/>
            <w:vAlign w:val="center"/>
          </w:tcPr>
          <w:p w:rsidR="00463132" w:rsidRPr="00463132" w:rsidRDefault="00463132" w:rsidP="000805D3">
            <w:pPr>
              <w:pStyle w:val="TableNumbering"/>
            </w:pPr>
            <w:r w:rsidRPr="00463132">
              <w:t>Landslides, slope failures and embankment instability/failure / collapse or failure of rock cuttings / collapse or failure of earth cuttings</w:t>
            </w:r>
          </w:p>
        </w:tc>
        <w:tc>
          <w:tcPr>
            <w:tcW w:w="591" w:type="pct"/>
            <w:shd w:val="clear" w:color="auto" w:fill="auto"/>
            <w:vAlign w:val="center"/>
          </w:tcPr>
          <w:p w:rsidR="00463132" w:rsidRPr="00463132" w:rsidRDefault="00463132" w:rsidP="000805D3">
            <w:pPr>
              <w:pStyle w:val="TableText1"/>
            </w:pPr>
          </w:p>
        </w:tc>
      </w:tr>
      <w:tr w:rsidR="00463132" w:rsidRPr="00A20552" w:rsidTr="00751FD9">
        <w:tc>
          <w:tcPr>
            <w:tcW w:w="4409" w:type="pct"/>
            <w:shd w:val="clear" w:color="auto" w:fill="auto"/>
            <w:vAlign w:val="center"/>
          </w:tcPr>
          <w:p w:rsidR="00463132" w:rsidRPr="00463132" w:rsidRDefault="00463132" w:rsidP="000805D3">
            <w:pPr>
              <w:pStyle w:val="TableNumbering"/>
            </w:pPr>
            <w:r w:rsidRPr="00463132">
              <w:t>Delays, cancellations &amp; reliability implications due to inundation of supporting infrastructure (e.g. tracks, stations, stops, roads, wharves etc.)</w:t>
            </w:r>
          </w:p>
        </w:tc>
        <w:tc>
          <w:tcPr>
            <w:tcW w:w="591" w:type="pct"/>
            <w:shd w:val="clear" w:color="auto" w:fill="auto"/>
            <w:vAlign w:val="center"/>
          </w:tcPr>
          <w:p w:rsidR="00463132" w:rsidRPr="00463132" w:rsidRDefault="00463132" w:rsidP="000805D3">
            <w:pPr>
              <w:pStyle w:val="TableText1"/>
            </w:pPr>
          </w:p>
        </w:tc>
      </w:tr>
      <w:tr w:rsidR="00463132" w:rsidRPr="00A20552" w:rsidTr="00751FD9">
        <w:tc>
          <w:tcPr>
            <w:tcW w:w="4409" w:type="pct"/>
            <w:shd w:val="clear" w:color="auto" w:fill="auto"/>
            <w:vAlign w:val="center"/>
          </w:tcPr>
          <w:p w:rsidR="00463132" w:rsidRPr="00463132" w:rsidRDefault="00463132" w:rsidP="000805D3">
            <w:pPr>
              <w:pStyle w:val="TableNumbering"/>
            </w:pPr>
            <w:r w:rsidRPr="00463132">
              <w:t>Increased  localised flooding resulting in reduced activity in affected areas [access and egress]</w:t>
            </w:r>
          </w:p>
        </w:tc>
        <w:tc>
          <w:tcPr>
            <w:tcW w:w="591" w:type="pct"/>
            <w:shd w:val="clear" w:color="auto" w:fill="auto"/>
            <w:vAlign w:val="center"/>
          </w:tcPr>
          <w:p w:rsidR="00463132" w:rsidRPr="00463132" w:rsidRDefault="00463132" w:rsidP="000805D3">
            <w:pPr>
              <w:pStyle w:val="TableText1"/>
            </w:pPr>
          </w:p>
        </w:tc>
      </w:tr>
      <w:tr w:rsidR="00463132" w:rsidRPr="00A20552" w:rsidTr="000805D3">
        <w:trPr>
          <w:trHeight w:val="160"/>
        </w:trPr>
        <w:tc>
          <w:tcPr>
            <w:tcW w:w="5000" w:type="pct"/>
            <w:gridSpan w:val="2"/>
            <w:shd w:val="clear" w:color="auto" w:fill="C6D9F1"/>
            <w:vAlign w:val="center"/>
          </w:tcPr>
          <w:p w:rsidR="00463132" w:rsidRPr="00463132" w:rsidRDefault="00463132" w:rsidP="000805D3">
            <w:pPr>
              <w:pStyle w:val="TableTextBold"/>
            </w:pPr>
            <w:r w:rsidRPr="00463132">
              <w:t>Storm Surge resulting in…</w:t>
            </w:r>
          </w:p>
        </w:tc>
      </w:tr>
      <w:tr w:rsidR="00463132" w:rsidRPr="00A20552" w:rsidTr="00751FD9">
        <w:trPr>
          <w:trHeight w:val="291"/>
        </w:trPr>
        <w:tc>
          <w:tcPr>
            <w:tcW w:w="4409" w:type="pct"/>
            <w:shd w:val="clear" w:color="auto" w:fill="auto"/>
            <w:vAlign w:val="center"/>
          </w:tcPr>
          <w:p w:rsidR="00463132" w:rsidRPr="00463132" w:rsidRDefault="00463132" w:rsidP="00751FD9">
            <w:pPr>
              <w:pStyle w:val="TableNumbering"/>
              <w:numPr>
                <w:ilvl w:val="0"/>
                <w:numId w:val="23"/>
              </w:numPr>
            </w:pPr>
            <w:r w:rsidRPr="00463132">
              <w:t>Inundation of low-lying infrastructure (track, wharves, stops), erosion and effects on coastal defences</w:t>
            </w:r>
          </w:p>
        </w:tc>
        <w:tc>
          <w:tcPr>
            <w:tcW w:w="591" w:type="pct"/>
            <w:shd w:val="clear" w:color="auto" w:fill="auto"/>
            <w:vAlign w:val="center"/>
          </w:tcPr>
          <w:p w:rsidR="00463132" w:rsidRPr="00463132" w:rsidRDefault="00463132" w:rsidP="000805D3">
            <w:pPr>
              <w:pStyle w:val="TableText1"/>
            </w:pPr>
          </w:p>
        </w:tc>
      </w:tr>
      <w:tr w:rsidR="00463132" w:rsidRPr="00A20552" w:rsidTr="00751FD9">
        <w:tc>
          <w:tcPr>
            <w:tcW w:w="4409" w:type="pct"/>
            <w:shd w:val="clear" w:color="auto" w:fill="auto"/>
            <w:vAlign w:val="center"/>
          </w:tcPr>
          <w:p w:rsidR="00463132" w:rsidRPr="00463132" w:rsidRDefault="00463132" w:rsidP="000805D3">
            <w:pPr>
              <w:pStyle w:val="TableNumbering"/>
            </w:pPr>
            <w:r w:rsidRPr="00463132">
              <w:t>An increase in erosion of shorelines and damage to near shore assets</w:t>
            </w:r>
          </w:p>
        </w:tc>
        <w:tc>
          <w:tcPr>
            <w:tcW w:w="591" w:type="pct"/>
            <w:shd w:val="clear" w:color="auto" w:fill="auto"/>
            <w:vAlign w:val="center"/>
          </w:tcPr>
          <w:p w:rsidR="00463132" w:rsidRPr="00463132" w:rsidRDefault="00463132" w:rsidP="000805D3">
            <w:pPr>
              <w:pStyle w:val="TableText1"/>
            </w:pPr>
          </w:p>
        </w:tc>
      </w:tr>
      <w:tr w:rsidR="00463132" w:rsidRPr="00A20552" w:rsidTr="00751FD9">
        <w:tc>
          <w:tcPr>
            <w:tcW w:w="4409" w:type="pct"/>
            <w:shd w:val="clear" w:color="auto" w:fill="auto"/>
            <w:vAlign w:val="center"/>
          </w:tcPr>
          <w:p w:rsidR="00463132" w:rsidRPr="00463132" w:rsidRDefault="00463132" w:rsidP="000805D3">
            <w:pPr>
              <w:pStyle w:val="TableNumbering"/>
            </w:pPr>
            <w:r w:rsidRPr="00463132">
              <w:t>Storm water drain inundation leading to increased pressures on drainage capacity and impacting operations</w:t>
            </w:r>
          </w:p>
        </w:tc>
        <w:tc>
          <w:tcPr>
            <w:tcW w:w="591" w:type="pct"/>
            <w:shd w:val="clear" w:color="auto" w:fill="auto"/>
            <w:vAlign w:val="center"/>
          </w:tcPr>
          <w:p w:rsidR="00463132" w:rsidRPr="00463132" w:rsidRDefault="00463132" w:rsidP="000805D3">
            <w:pPr>
              <w:pStyle w:val="TableText1"/>
            </w:pPr>
          </w:p>
        </w:tc>
      </w:tr>
      <w:tr w:rsidR="00463132" w:rsidRPr="00A20552" w:rsidTr="000805D3">
        <w:trPr>
          <w:trHeight w:val="42"/>
        </w:trPr>
        <w:tc>
          <w:tcPr>
            <w:tcW w:w="5000" w:type="pct"/>
            <w:gridSpan w:val="2"/>
            <w:shd w:val="clear" w:color="auto" w:fill="C6D9F1"/>
            <w:vAlign w:val="center"/>
          </w:tcPr>
          <w:p w:rsidR="00463132" w:rsidRPr="00463132" w:rsidRDefault="00463132" w:rsidP="000805D3">
            <w:pPr>
              <w:pStyle w:val="TableTextBold"/>
            </w:pPr>
            <w:r w:rsidRPr="00463132">
              <w:t>Storms and Strong Winds resulting in…</w:t>
            </w:r>
          </w:p>
        </w:tc>
      </w:tr>
      <w:tr w:rsidR="00463132" w:rsidRPr="00A20552" w:rsidTr="00751FD9">
        <w:tc>
          <w:tcPr>
            <w:tcW w:w="4409" w:type="pct"/>
            <w:shd w:val="clear" w:color="auto" w:fill="auto"/>
            <w:vAlign w:val="center"/>
          </w:tcPr>
          <w:p w:rsidR="00463132" w:rsidRPr="00463132" w:rsidRDefault="00463132" w:rsidP="00751FD9">
            <w:pPr>
              <w:pStyle w:val="TableNumbering"/>
              <w:numPr>
                <w:ilvl w:val="0"/>
                <w:numId w:val="24"/>
              </w:numPr>
            </w:pPr>
            <w:r w:rsidRPr="00463132">
              <w:t>Delays, cancellations, safety &amp; reliability implications due to storm impacts including wind and lightning</w:t>
            </w:r>
          </w:p>
        </w:tc>
        <w:tc>
          <w:tcPr>
            <w:tcW w:w="591" w:type="pct"/>
            <w:shd w:val="clear" w:color="auto" w:fill="auto"/>
            <w:vAlign w:val="center"/>
          </w:tcPr>
          <w:p w:rsidR="00463132" w:rsidRPr="00463132" w:rsidRDefault="00463132" w:rsidP="000805D3">
            <w:pPr>
              <w:pStyle w:val="TableText1"/>
            </w:pPr>
          </w:p>
        </w:tc>
      </w:tr>
      <w:tr w:rsidR="00463132" w:rsidRPr="00A20552" w:rsidTr="00751FD9">
        <w:tc>
          <w:tcPr>
            <w:tcW w:w="4409" w:type="pct"/>
            <w:shd w:val="clear" w:color="auto" w:fill="auto"/>
            <w:vAlign w:val="center"/>
          </w:tcPr>
          <w:p w:rsidR="00463132" w:rsidRPr="00463132" w:rsidRDefault="00463132" w:rsidP="000805D3">
            <w:pPr>
              <w:pStyle w:val="TableNumbering"/>
            </w:pPr>
            <w:r w:rsidRPr="00463132">
              <w:t>Impact to substations, electronic and communication systems and other equipment vulnerable to storm and lightning damage impacting energy supply, communications and emergency response management etc.</w:t>
            </w:r>
          </w:p>
        </w:tc>
        <w:tc>
          <w:tcPr>
            <w:tcW w:w="591" w:type="pct"/>
            <w:shd w:val="clear" w:color="auto" w:fill="auto"/>
            <w:vAlign w:val="center"/>
          </w:tcPr>
          <w:p w:rsidR="00463132" w:rsidRPr="00463132" w:rsidRDefault="00463132" w:rsidP="000805D3">
            <w:pPr>
              <w:pStyle w:val="TableText1"/>
            </w:pPr>
          </w:p>
        </w:tc>
      </w:tr>
      <w:tr w:rsidR="00463132" w:rsidRPr="00A20552" w:rsidTr="00751FD9">
        <w:trPr>
          <w:trHeight w:val="345"/>
        </w:trPr>
        <w:tc>
          <w:tcPr>
            <w:tcW w:w="4409" w:type="pct"/>
            <w:shd w:val="clear" w:color="auto" w:fill="auto"/>
            <w:vAlign w:val="center"/>
          </w:tcPr>
          <w:p w:rsidR="00463132" w:rsidRPr="00463132" w:rsidRDefault="00463132" w:rsidP="000805D3">
            <w:pPr>
              <w:pStyle w:val="TableNumbering"/>
            </w:pPr>
            <w:r w:rsidRPr="00463132">
              <w:t>An increase in frequency of extreme wind above thresholds known to correspond to damage to assets, electricity network and overhead cables (usually from flying debris) resulting in asset damage and power failure</w:t>
            </w:r>
          </w:p>
        </w:tc>
        <w:tc>
          <w:tcPr>
            <w:tcW w:w="591" w:type="pct"/>
            <w:shd w:val="clear" w:color="auto" w:fill="auto"/>
            <w:vAlign w:val="center"/>
          </w:tcPr>
          <w:p w:rsidR="00463132" w:rsidRPr="00463132" w:rsidRDefault="00463132" w:rsidP="000805D3">
            <w:pPr>
              <w:pStyle w:val="TableText1"/>
            </w:pPr>
          </w:p>
        </w:tc>
      </w:tr>
    </w:tbl>
    <w:p w:rsidR="00463132" w:rsidRPr="000805D3" w:rsidRDefault="00463132" w:rsidP="00751FD9">
      <w:pPr>
        <w:pStyle w:val="Footer"/>
      </w:pPr>
    </w:p>
    <w:sectPr w:rsidR="00463132" w:rsidRPr="000805D3" w:rsidSect="000805D3">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418" w:left="1418" w:header="680"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8A" w:rsidRDefault="0016478A">
      <w:r>
        <w:separator/>
      </w:r>
    </w:p>
  </w:endnote>
  <w:endnote w:type="continuationSeparator" w:id="0">
    <w:p w:rsidR="0016478A" w:rsidRDefault="0016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6C" w:rsidRDefault="00DC7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8A" w:rsidRDefault="0016478A" w:rsidP="004370FB">
    <w:pPr>
      <w:pStyle w:val="Footer1"/>
      <w:pBdr>
        <w:bottom w:val="single" w:sz="8" w:space="0" w:color="002664"/>
      </w:pBdr>
      <w:spacing w:before="3" w:after="3"/>
    </w:pPr>
  </w:p>
  <w:tbl>
    <w:tblPr>
      <w:tblW w:w="5000" w:type="pct"/>
      <w:tblCellMar>
        <w:left w:w="0" w:type="dxa"/>
        <w:right w:w="0" w:type="dxa"/>
      </w:tblCellMar>
      <w:tblLook w:val="0000" w:firstRow="0" w:lastRow="0" w:firstColumn="0" w:lastColumn="0" w:noHBand="0" w:noVBand="0"/>
    </w:tblPr>
    <w:tblGrid>
      <w:gridCol w:w="3026"/>
      <w:gridCol w:w="3026"/>
      <w:gridCol w:w="3018"/>
    </w:tblGrid>
    <w:tr w:rsidR="0016478A" w:rsidRPr="001E465A" w:rsidTr="007F3F28">
      <w:trPr>
        <w:cantSplit/>
        <w:trHeight w:val="206"/>
      </w:trPr>
      <w:tc>
        <w:tcPr>
          <w:tcW w:w="1668" w:type="pct"/>
        </w:tcPr>
        <w:p w:rsidR="0016478A" w:rsidRPr="001E465A" w:rsidRDefault="0016478A" w:rsidP="00DC796C">
          <w:pPr>
            <w:pStyle w:val="Footer"/>
            <w:spacing w:before="20" w:after="20"/>
            <w:ind w:left="57"/>
            <w:rPr>
              <w:szCs w:val="18"/>
              <w:lang w:val="en-US"/>
            </w:rPr>
          </w:pPr>
          <w:r w:rsidRPr="001E465A">
            <w:rPr>
              <w:szCs w:val="18"/>
              <w:lang w:val="en-US"/>
            </w:rPr>
            <w:fldChar w:fldCharType="begin"/>
          </w:r>
          <w:r w:rsidRPr="001E465A">
            <w:rPr>
              <w:szCs w:val="18"/>
              <w:lang w:val="en-US"/>
            </w:rPr>
            <w:instrText xml:space="preserve"> FILENAME  \* Upper  \* MERGEFORMAT </w:instrText>
          </w:r>
          <w:r w:rsidRPr="001E465A">
            <w:rPr>
              <w:szCs w:val="18"/>
              <w:lang w:val="en-US"/>
            </w:rPr>
            <w:fldChar w:fldCharType="separate"/>
          </w:r>
          <w:r w:rsidR="00B16086">
            <w:rPr>
              <w:noProof/>
              <w:szCs w:val="18"/>
              <w:lang w:val="en-US"/>
            </w:rPr>
            <w:t>60914</w:t>
          </w:r>
          <w:r w:rsidR="00DC796C">
            <w:rPr>
              <w:noProof/>
              <w:szCs w:val="18"/>
              <w:lang w:val="en-US"/>
            </w:rPr>
            <w:t>58</w:t>
          </w:r>
          <w:bookmarkStart w:id="64" w:name="_GoBack"/>
          <w:bookmarkEnd w:id="64"/>
          <w:r w:rsidRPr="001E465A">
            <w:rPr>
              <w:szCs w:val="18"/>
              <w:lang w:val="en-US"/>
            </w:rPr>
            <w:fldChar w:fldCharType="end"/>
          </w:r>
        </w:p>
      </w:tc>
      <w:tc>
        <w:tcPr>
          <w:tcW w:w="1668" w:type="pct"/>
        </w:tcPr>
        <w:p w:rsidR="0016478A" w:rsidRPr="00631800" w:rsidRDefault="00C42C0F" w:rsidP="00E33230">
          <w:pPr>
            <w:pStyle w:val="Footer2"/>
            <w:spacing w:before="20" w:after="20"/>
          </w:pPr>
          <w:r>
            <w:rPr>
              <w:noProof/>
            </w:rPr>
            <w:fldChar w:fldCharType="begin"/>
          </w:r>
          <w:r>
            <w:rPr>
              <w:noProof/>
            </w:rPr>
            <w:instrText xml:space="preserve"> STYLEREF  "Heading Divisions"  \* MERGEFORMAT </w:instrText>
          </w:r>
          <w:r>
            <w:rPr>
              <w:noProof/>
            </w:rPr>
            <w:fldChar w:fldCharType="separate"/>
          </w:r>
          <w:r w:rsidR="00DC796C">
            <w:rPr>
              <w:noProof/>
            </w:rPr>
            <w:t>Divisional Management System</w:t>
          </w:r>
          <w:r>
            <w:rPr>
              <w:noProof/>
            </w:rPr>
            <w:fldChar w:fldCharType="end"/>
          </w:r>
        </w:p>
      </w:tc>
      <w:tc>
        <w:tcPr>
          <w:tcW w:w="1664" w:type="pct"/>
        </w:tcPr>
        <w:p w:rsidR="0016478A" w:rsidRPr="00974A61" w:rsidRDefault="00C42C0F" w:rsidP="00E33230">
          <w:pPr>
            <w:pStyle w:val="Footer3"/>
            <w:spacing w:before="20" w:after="20"/>
            <w:ind w:right="57"/>
          </w:pPr>
          <w:r>
            <w:rPr>
              <w:noProof/>
            </w:rPr>
            <w:fldChar w:fldCharType="begin"/>
          </w:r>
          <w:r>
            <w:rPr>
              <w:noProof/>
            </w:rPr>
            <w:instrText xml:space="preserve"> STYLEREF  Subtitle  \* MERGEFORMAT </w:instrText>
          </w:r>
          <w:r>
            <w:rPr>
              <w:noProof/>
            </w:rPr>
            <w:fldChar w:fldCharType="separate"/>
          </w:r>
          <w:r w:rsidR="00DC796C">
            <w:rPr>
              <w:noProof/>
            </w:rPr>
            <w:t>DMS-FT-412</w:t>
          </w:r>
          <w:r>
            <w:rPr>
              <w:noProof/>
            </w:rPr>
            <w:fldChar w:fldCharType="end"/>
          </w:r>
        </w:p>
      </w:tc>
    </w:tr>
    <w:tr w:rsidR="0016478A" w:rsidRPr="001E465A" w:rsidTr="007F3F28">
      <w:trPr>
        <w:cantSplit/>
        <w:trHeight w:val="144"/>
      </w:trPr>
      <w:tc>
        <w:tcPr>
          <w:tcW w:w="1668" w:type="pct"/>
        </w:tcPr>
        <w:p w:rsidR="0016478A" w:rsidRPr="00584587" w:rsidRDefault="0016478A" w:rsidP="00724AF8">
          <w:pPr>
            <w:pStyle w:val="Footer"/>
            <w:spacing w:before="40"/>
            <w:ind w:left="57"/>
            <w:rPr>
              <w:szCs w:val="18"/>
              <w:lang w:val="en-US"/>
            </w:rPr>
          </w:pPr>
          <w:r w:rsidRPr="009B1FD7">
            <w:t xml:space="preserve">© </w:t>
          </w:r>
          <w:r w:rsidR="009E3814">
            <w:t>TfNSW 2019</w:t>
          </w:r>
        </w:p>
      </w:tc>
      <w:tc>
        <w:tcPr>
          <w:tcW w:w="1668" w:type="pct"/>
        </w:tcPr>
        <w:p w:rsidR="0016478A" w:rsidRPr="00B46532" w:rsidRDefault="0016478A" w:rsidP="00724AF8">
          <w:pPr>
            <w:pStyle w:val="Footer4"/>
            <w:spacing w:before="40"/>
            <w:rPr>
              <w:szCs w:val="18"/>
            </w:rPr>
          </w:pPr>
          <w:r w:rsidRPr="00B46532">
            <w:rPr>
              <w:szCs w:val="18"/>
            </w:rPr>
            <w:t>UNCONTROLLED WHEN PRINTED</w:t>
          </w:r>
        </w:p>
      </w:tc>
      <w:tc>
        <w:tcPr>
          <w:tcW w:w="1664" w:type="pct"/>
        </w:tcPr>
        <w:p w:rsidR="0016478A" w:rsidRPr="001E465A" w:rsidRDefault="0016478A" w:rsidP="00724AF8">
          <w:pPr>
            <w:pStyle w:val="Footer3"/>
            <w:spacing w:before="40"/>
            <w:ind w:right="57"/>
          </w:pPr>
          <w:r w:rsidRPr="001E465A">
            <w:t xml:space="preserve">Page </w:t>
          </w:r>
          <w:r w:rsidRPr="001E465A">
            <w:fldChar w:fldCharType="begin"/>
          </w:r>
          <w:r w:rsidRPr="001E465A">
            <w:instrText xml:space="preserve"> PAGE </w:instrText>
          </w:r>
          <w:r w:rsidRPr="001E465A">
            <w:fldChar w:fldCharType="separate"/>
          </w:r>
          <w:r w:rsidR="00DC796C">
            <w:rPr>
              <w:noProof/>
            </w:rPr>
            <w:t>2</w:t>
          </w:r>
          <w:r w:rsidRPr="001E465A">
            <w:fldChar w:fldCharType="end"/>
          </w:r>
          <w:r w:rsidRPr="001E465A">
            <w:t xml:space="preserve"> of </w:t>
          </w:r>
          <w:r w:rsidR="00C42C0F">
            <w:rPr>
              <w:noProof/>
            </w:rPr>
            <w:fldChar w:fldCharType="begin"/>
          </w:r>
          <w:r w:rsidR="00C42C0F">
            <w:rPr>
              <w:noProof/>
            </w:rPr>
            <w:instrText xml:space="preserve"> NUMPAGES </w:instrText>
          </w:r>
          <w:r w:rsidR="00C42C0F">
            <w:rPr>
              <w:noProof/>
            </w:rPr>
            <w:fldChar w:fldCharType="separate"/>
          </w:r>
          <w:r w:rsidR="00DC796C">
            <w:rPr>
              <w:noProof/>
            </w:rPr>
            <w:t>6</w:t>
          </w:r>
          <w:r w:rsidR="00C42C0F">
            <w:rPr>
              <w:noProof/>
            </w:rPr>
            <w:fldChar w:fldCharType="end"/>
          </w:r>
        </w:p>
      </w:tc>
    </w:tr>
  </w:tbl>
  <w:p w:rsidR="0016478A" w:rsidRDefault="0016478A" w:rsidP="00437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6C" w:rsidRDefault="00DC7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8A" w:rsidRDefault="0016478A">
      <w:r>
        <w:separator/>
      </w:r>
    </w:p>
  </w:footnote>
  <w:footnote w:type="continuationSeparator" w:id="0">
    <w:p w:rsidR="0016478A" w:rsidRDefault="0016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6C" w:rsidRDefault="00DC7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512"/>
      <w:gridCol w:w="6558"/>
    </w:tblGrid>
    <w:tr w:rsidR="0016478A" w:rsidRPr="00F947DB" w:rsidTr="003765BE">
      <w:trPr>
        <w:trHeight w:val="270"/>
      </w:trPr>
      <w:tc>
        <w:tcPr>
          <w:tcW w:w="2518" w:type="dxa"/>
          <w:vMerge w:val="restart"/>
          <w:vAlign w:val="center"/>
        </w:tcPr>
        <w:p w:rsidR="0016478A" w:rsidRPr="00AC4185" w:rsidRDefault="00161CD4" w:rsidP="0016478A">
          <w:r>
            <w:rPr>
              <w:noProof/>
            </w:rPr>
            <w:drawing>
              <wp:inline distT="0" distB="0" distL="0" distR="0" wp14:anchorId="41CF8E7F">
                <wp:extent cx="1363980" cy="457200"/>
                <wp:effectExtent l="0" t="0" r="7620" b="0"/>
                <wp:docPr id="1" name="Picture 1" descr="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at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457200"/>
                        </a:xfrm>
                        <a:prstGeom prst="rect">
                          <a:avLst/>
                        </a:prstGeom>
                        <a:noFill/>
                        <a:ln>
                          <a:noFill/>
                        </a:ln>
                      </pic:spPr>
                    </pic:pic>
                  </a:graphicData>
                </a:graphic>
              </wp:inline>
            </w:drawing>
          </w:r>
        </w:p>
      </w:tc>
      <w:tc>
        <w:tcPr>
          <w:tcW w:w="6768" w:type="dxa"/>
          <w:vAlign w:val="center"/>
        </w:tcPr>
        <w:p w:rsidR="0016478A" w:rsidRPr="00776493" w:rsidRDefault="00C42C0F" w:rsidP="00776493">
          <w:pPr>
            <w:pStyle w:val="Header1"/>
          </w:pPr>
          <w:r>
            <w:rPr>
              <w:noProof/>
            </w:rPr>
            <w:fldChar w:fldCharType="begin"/>
          </w:r>
          <w:r>
            <w:rPr>
              <w:noProof/>
            </w:rPr>
            <w:instrText xml:space="preserve"> STYLEREF  Title  \* MERGEFORMAT </w:instrText>
          </w:r>
          <w:r>
            <w:rPr>
              <w:noProof/>
            </w:rPr>
            <w:fldChar w:fldCharType="separate"/>
          </w:r>
          <w:r w:rsidR="00DC796C">
            <w:rPr>
              <w:noProof/>
            </w:rPr>
            <w:t>Climate Risk Pre-Screening Summary Report Template</w:t>
          </w:r>
          <w:r>
            <w:rPr>
              <w:noProof/>
            </w:rPr>
            <w:fldChar w:fldCharType="end"/>
          </w:r>
        </w:p>
      </w:tc>
    </w:tr>
    <w:tr w:rsidR="0016478A" w:rsidRPr="00F947DB" w:rsidTr="003765BE">
      <w:trPr>
        <w:trHeight w:val="270"/>
      </w:trPr>
      <w:tc>
        <w:tcPr>
          <w:tcW w:w="2518" w:type="dxa"/>
          <w:vMerge/>
          <w:vAlign w:val="center"/>
        </w:tcPr>
        <w:p w:rsidR="0016478A" w:rsidRDefault="0016478A" w:rsidP="00D24C83"/>
      </w:tc>
      <w:tc>
        <w:tcPr>
          <w:tcW w:w="6768" w:type="dxa"/>
          <w:vAlign w:val="center"/>
        </w:tcPr>
        <w:p w:rsidR="0016478A" w:rsidRDefault="00C42C0F" w:rsidP="00066E0F">
          <w:pPr>
            <w:pStyle w:val="Header2"/>
          </w:pPr>
          <w:r>
            <w:rPr>
              <w:noProof/>
            </w:rPr>
            <w:fldChar w:fldCharType="begin"/>
          </w:r>
          <w:r>
            <w:rPr>
              <w:noProof/>
            </w:rPr>
            <w:instrText xml:space="preserve"> STYLEREF  Section  \* MERGEFORMAT </w:instrText>
          </w:r>
          <w:r>
            <w:rPr>
              <w:noProof/>
            </w:rPr>
            <w:fldChar w:fldCharType="separate"/>
          </w:r>
          <w:r w:rsidR="00DC796C">
            <w:rPr>
              <w:noProof/>
            </w:rPr>
            <w:t>Planning, Environment and Sustainability</w:t>
          </w:r>
          <w:r>
            <w:rPr>
              <w:noProof/>
            </w:rPr>
            <w:fldChar w:fldCharType="end"/>
          </w:r>
          <w:r w:rsidR="0016478A">
            <w:t xml:space="preserve"> :</w:t>
          </w:r>
          <w:r w:rsidR="0016478A">
            <w:fldChar w:fldCharType="begin"/>
          </w:r>
          <w:r w:rsidR="0016478A">
            <w:instrText xml:space="preserve"> GOTOBUTTON  ddsubbranch </w:instrText>
          </w:r>
          <w:r w:rsidR="0016478A">
            <w:fldChar w:fldCharType="end"/>
          </w:r>
          <w:r w:rsidR="0016478A">
            <w:t xml:space="preserve"> </w:t>
          </w:r>
          <w:r>
            <w:rPr>
              <w:noProof/>
            </w:rPr>
            <w:fldChar w:fldCharType="begin"/>
          </w:r>
          <w:r>
            <w:rPr>
              <w:noProof/>
            </w:rPr>
            <w:instrText xml:space="preserve"> STYLEREF  businessunit  \* MERGEFORMAT </w:instrText>
          </w:r>
          <w:r>
            <w:rPr>
              <w:noProof/>
            </w:rPr>
            <w:fldChar w:fldCharType="separate"/>
          </w:r>
          <w:r w:rsidR="00DC796C">
            <w:rPr>
              <w:noProof/>
            </w:rPr>
            <w:t>Sustainability</w:t>
          </w:r>
          <w:r>
            <w:rPr>
              <w:noProof/>
            </w:rPr>
            <w:fldChar w:fldCharType="end"/>
          </w:r>
          <w:r w:rsidR="0016478A">
            <w:t xml:space="preserve">  </w:t>
          </w:r>
        </w:p>
      </w:tc>
    </w:tr>
    <w:tr w:rsidR="0016478A" w:rsidTr="003765BE">
      <w:trPr>
        <w:trHeight w:val="271"/>
      </w:trPr>
      <w:tc>
        <w:tcPr>
          <w:tcW w:w="2518" w:type="dxa"/>
          <w:vMerge/>
        </w:tcPr>
        <w:p w:rsidR="0016478A" w:rsidRDefault="0016478A" w:rsidP="006D6A26"/>
      </w:tc>
      <w:tc>
        <w:tcPr>
          <w:tcW w:w="6768" w:type="dxa"/>
          <w:vAlign w:val="center"/>
        </w:tcPr>
        <w:p w:rsidR="0016478A" w:rsidRPr="006D6A26" w:rsidRDefault="0016478A" w:rsidP="007872CA">
          <w:pPr>
            <w:pStyle w:val="Header"/>
          </w:pPr>
          <w:r>
            <w:t>Project type</w:t>
          </w:r>
          <w:r w:rsidRPr="006D6A26">
            <w:t xml:space="preserve">: </w:t>
          </w:r>
          <w:r w:rsidR="00C42C0F">
            <w:rPr>
              <w:noProof/>
            </w:rPr>
            <w:fldChar w:fldCharType="begin"/>
          </w:r>
          <w:r w:rsidR="00C42C0F">
            <w:rPr>
              <w:noProof/>
            </w:rPr>
            <w:instrText xml:space="preserve"> STYLEREF  projecttype </w:instrText>
          </w:r>
          <w:r w:rsidR="00C42C0F">
            <w:rPr>
              <w:noProof/>
            </w:rPr>
            <w:fldChar w:fldCharType="separate"/>
          </w:r>
          <w:r w:rsidR="00DC796C">
            <w:rPr>
              <w:noProof/>
            </w:rPr>
            <w:t>For all project types</w:t>
          </w:r>
          <w:r w:rsidR="00C42C0F">
            <w:rPr>
              <w:noProof/>
            </w:rPr>
            <w:fldChar w:fldCharType="end"/>
          </w:r>
        </w:p>
      </w:tc>
    </w:tr>
  </w:tbl>
  <w:p w:rsidR="0016478A" w:rsidRDefault="0016478A" w:rsidP="00987127">
    <w:pPr>
      <w:pStyle w:val="Header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8A" w:rsidRDefault="0016478A" w:rsidP="008E3961">
    <w:r>
      <w:rPr>
        <w:noProof/>
      </w:rPr>
      <w:drawing>
        <wp:inline distT="0" distB="0" distL="0" distR="0" wp14:anchorId="6B0EF8EE" wp14:editId="3870C30A">
          <wp:extent cx="2794760" cy="933450"/>
          <wp:effectExtent l="0" t="0" r="5715" b="0"/>
          <wp:docPr id="5" name="Picture 5" descr="\\vschahdp01\users-tier1\EYK\My Documents\My Pictures\warat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hahdp01\users-tier1\EYK\My Documents\My Pictures\warata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76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FA2F2E2"/>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608153E"/>
    <w:multiLevelType w:val="hybridMultilevel"/>
    <w:tmpl w:val="4200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44EFA"/>
    <w:multiLevelType w:val="hybridMultilevel"/>
    <w:tmpl w:val="C5BC4F9C"/>
    <w:lvl w:ilvl="0" w:tplc="A28C4DEC">
      <w:start w:val="1"/>
      <w:numFmt w:val="bullet"/>
      <w:pStyle w:val="TableBullet"/>
      <w:lvlText w:val=""/>
      <w:lvlJc w:val="left"/>
      <w:pPr>
        <w:tabs>
          <w:tab w:val="num" w:pos="357"/>
        </w:tabs>
        <w:ind w:left="357" w:hanging="35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1CC3CA5"/>
    <w:multiLevelType w:val="hybridMultilevel"/>
    <w:tmpl w:val="997A636C"/>
    <w:lvl w:ilvl="0" w:tplc="98B262B8">
      <w:start w:val="1"/>
      <w:numFmt w:val="lowerLetter"/>
      <w:pStyle w:val="LetterBullet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9B36F35"/>
    <w:multiLevelType w:val="multilevel"/>
    <w:tmpl w:val="CDFA8D04"/>
    <w:lvl w:ilvl="0">
      <w:start w:val="1"/>
      <w:numFmt w:val="decimal"/>
      <w:lvlText w:val="%1"/>
      <w:lvlJc w:val="left"/>
      <w:pPr>
        <w:tabs>
          <w:tab w:val="num" w:pos="851"/>
        </w:tabs>
        <w:ind w:left="851" w:hanging="851"/>
      </w:pPr>
      <w:rPr>
        <w:rFonts w:ascii="Franklin Gothic Book" w:hAnsi="Franklin Gothic Book" w:hint="default"/>
        <w:sz w:val="32"/>
        <w:szCs w:val="30"/>
      </w:rPr>
    </w:lvl>
    <w:lvl w:ilvl="1">
      <w:start w:val="1"/>
      <w:numFmt w:val="decimal"/>
      <w:lvlText w:val="%1.%2"/>
      <w:lvlJc w:val="left"/>
      <w:pPr>
        <w:tabs>
          <w:tab w:val="num" w:pos="850"/>
        </w:tabs>
        <w:ind w:left="850" w:hanging="850"/>
      </w:pPr>
      <w:rPr>
        <w:rFonts w:ascii="Franklin Gothic Book" w:hAnsi="Franklin Gothic Book" w:hint="default"/>
        <w:b/>
        <w:i w:val="0"/>
        <w:sz w:val="28"/>
        <w:szCs w:val="26"/>
      </w:rPr>
    </w:lvl>
    <w:lvl w:ilvl="2">
      <w:start w:val="1"/>
      <w:numFmt w:val="decimal"/>
      <w:lvlText w:val="%1.%2.%3"/>
      <w:lvlJc w:val="left"/>
      <w:pPr>
        <w:tabs>
          <w:tab w:val="num" w:pos="851"/>
        </w:tabs>
        <w:ind w:left="851" w:hanging="851"/>
      </w:pPr>
      <w:rPr>
        <w:rFonts w:ascii="Franklin Gothic Book" w:hAnsi="Franklin Gothic Book" w:hint="default"/>
        <w:sz w:val="22"/>
      </w:rPr>
    </w:lvl>
    <w:lvl w:ilvl="3">
      <w:start w:val="1"/>
      <w:numFmt w:val="decimal"/>
      <w:lvlText w:val="%1.%2.%3.%4"/>
      <w:lvlJc w:val="left"/>
      <w:pPr>
        <w:tabs>
          <w:tab w:val="num" w:pos="2552"/>
        </w:tabs>
        <w:ind w:left="2552" w:hanging="1701"/>
      </w:pPr>
      <w:rPr>
        <w:rFonts w:ascii="Franklin Gothic Book" w:hAnsi="Franklin Gothic Book" w:hint="default"/>
        <w:sz w:val="22"/>
      </w:rPr>
    </w:lvl>
    <w:lvl w:ilvl="4">
      <w:start w:val="1"/>
      <w:numFmt w:val="decimal"/>
      <w:lvlText w:val="%1.%2.%3.%4.%5."/>
      <w:lvlJc w:val="left"/>
      <w:pPr>
        <w:tabs>
          <w:tab w:val="num" w:pos="0"/>
        </w:tabs>
        <w:ind w:left="3538"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2D127EC"/>
    <w:multiLevelType w:val="hybridMultilevel"/>
    <w:tmpl w:val="98821D10"/>
    <w:lvl w:ilvl="0" w:tplc="870C66A0">
      <w:start w:val="1"/>
      <w:numFmt w:val="decimal"/>
      <w:pStyle w:val="ListNumberMarginBa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F23589"/>
    <w:multiLevelType w:val="hybridMultilevel"/>
    <w:tmpl w:val="7E74A444"/>
    <w:lvl w:ilvl="0" w:tplc="A928FBE0">
      <w:start w:val="1"/>
      <w:numFmt w:val="bullet"/>
      <w:pStyle w:val="Bullet3"/>
      <w:lvlText w:val="o"/>
      <w:lvlJc w:val="left"/>
      <w:pPr>
        <w:ind w:left="1211"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15758"/>
    <w:multiLevelType w:val="hybridMultilevel"/>
    <w:tmpl w:val="B50C098E"/>
    <w:lvl w:ilvl="0" w:tplc="44C83446">
      <w:start w:val="1"/>
      <w:numFmt w:val="bullet"/>
      <w:pStyle w:val="TableBullet2"/>
      <w:lvlText w:val="–"/>
      <w:lvlJc w:val="left"/>
      <w:pPr>
        <w:ind w:left="717"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E2C15"/>
    <w:multiLevelType w:val="multilevel"/>
    <w:tmpl w:val="CFD831F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Arial Bold" w:hAnsi="Arial Bold"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BEB2C6C"/>
    <w:multiLevelType w:val="hybridMultilevel"/>
    <w:tmpl w:val="56742122"/>
    <w:lvl w:ilvl="0" w:tplc="905C9FD0">
      <w:start w:val="1"/>
      <w:numFmt w:val="lowerLetter"/>
      <w:pStyle w:val="LetterBullet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C215E3C"/>
    <w:multiLevelType w:val="hybridMultilevel"/>
    <w:tmpl w:val="F17A6D8A"/>
    <w:lvl w:ilvl="0" w:tplc="81EA920E">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C5A43"/>
    <w:multiLevelType w:val="hybridMultilevel"/>
    <w:tmpl w:val="F5404AC0"/>
    <w:lvl w:ilvl="0" w:tplc="74F695F2">
      <w:start w:val="1"/>
      <w:numFmt w:val="bullet"/>
      <w:pStyle w:val="BulletMarginBar"/>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67138"/>
    <w:multiLevelType w:val="multilevel"/>
    <w:tmpl w:val="917A8388"/>
    <w:lvl w:ilvl="0">
      <w:start w:val="1"/>
      <w:numFmt w:val="bullet"/>
      <w:pStyle w:val="ListBullet2"/>
      <w:lvlText w:val=""/>
      <w:lvlJc w:val="left"/>
      <w:pPr>
        <w:tabs>
          <w:tab w:val="num" w:pos="0"/>
        </w:tabs>
        <w:ind w:left="357" w:firstLine="357"/>
      </w:pPr>
      <w:rPr>
        <w:rFonts w:ascii="Wingdings" w:hAnsi="Wingdings"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14" w15:restartNumberingAfterBreak="0">
    <w:nsid w:val="59282758"/>
    <w:multiLevelType w:val="hybridMultilevel"/>
    <w:tmpl w:val="C6FC34DC"/>
    <w:lvl w:ilvl="0" w:tplc="DAEADC5E">
      <w:start w:val="1"/>
      <w:numFmt w:val="bullet"/>
      <w:pStyle w:val="TableBulleted"/>
      <w:lvlText w:val=""/>
      <w:lvlJc w:val="left"/>
      <w:pPr>
        <w:tabs>
          <w:tab w:val="num" w:pos="284"/>
        </w:tabs>
        <w:ind w:left="284" w:hanging="284"/>
      </w:pPr>
      <w:rPr>
        <w:rFonts w:ascii="Wingdings" w:hAnsi="Wingdings" w:hint="default"/>
        <w:color w:val="003E7E"/>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842B86"/>
    <w:multiLevelType w:val="hybridMultilevel"/>
    <w:tmpl w:val="E84ADCA0"/>
    <w:lvl w:ilvl="0" w:tplc="FD427966">
      <w:start w:val="1"/>
      <w:numFmt w:val="decimal"/>
      <w:pStyle w:val="TableNumbering"/>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D54FC6"/>
    <w:multiLevelType w:val="hybridMultilevel"/>
    <w:tmpl w:val="DEFE6758"/>
    <w:lvl w:ilvl="0" w:tplc="1E0872B8">
      <w:start w:val="1"/>
      <w:numFmt w:val="lowerRoman"/>
      <w:pStyle w:val="Roman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B72486F"/>
    <w:multiLevelType w:val="hybridMultilevel"/>
    <w:tmpl w:val="499AF8E2"/>
    <w:lvl w:ilvl="0" w:tplc="B0204372">
      <w:start w:val="1"/>
      <w:numFmt w:val="lowerRoman"/>
      <w:pStyle w:val="Roman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55870D7"/>
    <w:multiLevelType w:val="hybridMultilevel"/>
    <w:tmpl w:val="198C73A0"/>
    <w:lvl w:ilvl="0" w:tplc="3CC2400A">
      <w:start w:val="1"/>
      <w:numFmt w:val="bullet"/>
      <w:pStyle w:val="Bullet2"/>
      <w:lvlText w:val="–"/>
      <w:lvlJc w:val="left"/>
      <w:pPr>
        <w:ind w:left="785"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0"/>
  </w:num>
  <w:num w:numId="4">
    <w:abstractNumId w:val="10"/>
  </w:num>
  <w:num w:numId="5">
    <w:abstractNumId w:val="4"/>
  </w:num>
  <w:num w:numId="6">
    <w:abstractNumId w:val="16"/>
  </w:num>
  <w:num w:numId="7">
    <w:abstractNumId w:val="17"/>
  </w:num>
  <w:num w:numId="8">
    <w:abstractNumId w:val="9"/>
  </w:num>
  <w:num w:numId="9">
    <w:abstractNumId w:val="9"/>
  </w:num>
  <w:num w:numId="10">
    <w:abstractNumId w:val="2"/>
  </w:num>
  <w:num w:numId="11">
    <w:abstractNumId w:val="8"/>
  </w:num>
  <w:num w:numId="12">
    <w:abstractNumId w:val="15"/>
  </w:num>
  <w:num w:numId="13">
    <w:abstractNumId w:val="11"/>
  </w:num>
  <w:num w:numId="14">
    <w:abstractNumId w:val="18"/>
  </w:num>
  <w:num w:numId="15">
    <w:abstractNumId w:val="7"/>
  </w:num>
  <w:num w:numId="16">
    <w:abstractNumId w:val="6"/>
  </w:num>
  <w:num w:numId="17">
    <w:abstractNumId w:val="13"/>
  </w:num>
  <w:num w:numId="18">
    <w:abstractNumId w:val="3"/>
  </w:num>
  <w:num w:numId="19">
    <w:abstractNumId w:val="14"/>
  </w:num>
  <w:num w:numId="20">
    <w:abstractNumId w:val="1"/>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QFSet/>
  <w:defaultTabStop w:val="85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32"/>
    <w:rsid w:val="00002832"/>
    <w:rsid w:val="00003DA2"/>
    <w:rsid w:val="00004174"/>
    <w:rsid w:val="00005E5B"/>
    <w:rsid w:val="000077C8"/>
    <w:rsid w:val="00011FD2"/>
    <w:rsid w:val="00014B2B"/>
    <w:rsid w:val="000175AB"/>
    <w:rsid w:val="00023108"/>
    <w:rsid w:val="000238B2"/>
    <w:rsid w:val="00024988"/>
    <w:rsid w:val="000279C7"/>
    <w:rsid w:val="000319A1"/>
    <w:rsid w:val="00034583"/>
    <w:rsid w:val="0003581A"/>
    <w:rsid w:val="00037F16"/>
    <w:rsid w:val="00046F95"/>
    <w:rsid w:val="00050BF3"/>
    <w:rsid w:val="000514CA"/>
    <w:rsid w:val="0005178E"/>
    <w:rsid w:val="00052AA2"/>
    <w:rsid w:val="00054A7A"/>
    <w:rsid w:val="0005551B"/>
    <w:rsid w:val="00056476"/>
    <w:rsid w:val="00066E0F"/>
    <w:rsid w:val="000805D3"/>
    <w:rsid w:val="00081204"/>
    <w:rsid w:val="000827B7"/>
    <w:rsid w:val="000839E3"/>
    <w:rsid w:val="0008485A"/>
    <w:rsid w:val="00084E56"/>
    <w:rsid w:val="00094E0A"/>
    <w:rsid w:val="00094E65"/>
    <w:rsid w:val="000A01AF"/>
    <w:rsid w:val="000A13A8"/>
    <w:rsid w:val="000A21FC"/>
    <w:rsid w:val="000A2B73"/>
    <w:rsid w:val="000A32B3"/>
    <w:rsid w:val="000A4DD4"/>
    <w:rsid w:val="000B2E05"/>
    <w:rsid w:val="000B6039"/>
    <w:rsid w:val="000C16AF"/>
    <w:rsid w:val="000C23A0"/>
    <w:rsid w:val="000C2FAB"/>
    <w:rsid w:val="000C352A"/>
    <w:rsid w:val="000C4CA2"/>
    <w:rsid w:val="000D2E02"/>
    <w:rsid w:val="000D6126"/>
    <w:rsid w:val="000F08EA"/>
    <w:rsid w:val="000F394B"/>
    <w:rsid w:val="000F53CB"/>
    <w:rsid w:val="000F70A1"/>
    <w:rsid w:val="000F7472"/>
    <w:rsid w:val="00100DE3"/>
    <w:rsid w:val="00114C50"/>
    <w:rsid w:val="00114C86"/>
    <w:rsid w:val="00115A10"/>
    <w:rsid w:val="00116733"/>
    <w:rsid w:val="00117034"/>
    <w:rsid w:val="0012636D"/>
    <w:rsid w:val="0012779A"/>
    <w:rsid w:val="00127B27"/>
    <w:rsid w:val="00135B4E"/>
    <w:rsid w:val="001404E7"/>
    <w:rsid w:val="00145F87"/>
    <w:rsid w:val="00150F9E"/>
    <w:rsid w:val="00152759"/>
    <w:rsid w:val="00154802"/>
    <w:rsid w:val="00160E86"/>
    <w:rsid w:val="00161CD4"/>
    <w:rsid w:val="00162CC8"/>
    <w:rsid w:val="001634F3"/>
    <w:rsid w:val="00163C86"/>
    <w:rsid w:val="0016478A"/>
    <w:rsid w:val="0016561B"/>
    <w:rsid w:val="0016597C"/>
    <w:rsid w:val="0016735D"/>
    <w:rsid w:val="00170CFA"/>
    <w:rsid w:val="0017174B"/>
    <w:rsid w:val="00177B48"/>
    <w:rsid w:val="001804D1"/>
    <w:rsid w:val="001835C7"/>
    <w:rsid w:val="00190E80"/>
    <w:rsid w:val="001920A8"/>
    <w:rsid w:val="00197C7B"/>
    <w:rsid w:val="001A1C7F"/>
    <w:rsid w:val="001A552A"/>
    <w:rsid w:val="001B3192"/>
    <w:rsid w:val="001B7124"/>
    <w:rsid w:val="001C1F4B"/>
    <w:rsid w:val="001D5B30"/>
    <w:rsid w:val="001D7709"/>
    <w:rsid w:val="001D791B"/>
    <w:rsid w:val="001E4C3E"/>
    <w:rsid w:val="001F0328"/>
    <w:rsid w:val="001F0D9B"/>
    <w:rsid w:val="001F2E88"/>
    <w:rsid w:val="001F703D"/>
    <w:rsid w:val="00200189"/>
    <w:rsid w:val="00200BFF"/>
    <w:rsid w:val="00203BFC"/>
    <w:rsid w:val="00211FEA"/>
    <w:rsid w:val="002134B0"/>
    <w:rsid w:val="00214F87"/>
    <w:rsid w:val="0021735E"/>
    <w:rsid w:val="00226328"/>
    <w:rsid w:val="00226D40"/>
    <w:rsid w:val="00233C83"/>
    <w:rsid w:val="0023610B"/>
    <w:rsid w:val="00240A60"/>
    <w:rsid w:val="0024178F"/>
    <w:rsid w:val="00244381"/>
    <w:rsid w:val="002456CB"/>
    <w:rsid w:val="0024685A"/>
    <w:rsid w:val="00247B1E"/>
    <w:rsid w:val="00251606"/>
    <w:rsid w:val="0025413E"/>
    <w:rsid w:val="00254263"/>
    <w:rsid w:val="0025471D"/>
    <w:rsid w:val="0026047B"/>
    <w:rsid w:val="002608DF"/>
    <w:rsid w:val="00261A39"/>
    <w:rsid w:val="00262DEA"/>
    <w:rsid w:val="00286411"/>
    <w:rsid w:val="00290C72"/>
    <w:rsid w:val="002920A1"/>
    <w:rsid w:val="00292F45"/>
    <w:rsid w:val="00293503"/>
    <w:rsid w:val="002935E8"/>
    <w:rsid w:val="00293848"/>
    <w:rsid w:val="002A084C"/>
    <w:rsid w:val="002A112F"/>
    <w:rsid w:val="002A2BAF"/>
    <w:rsid w:val="002A35DA"/>
    <w:rsid w:val="002B016F"/>
    <w:rsid w:val="002B29CD"/>
    <w:rsid w:val="002B2B25"/>
    <w:rsid w:val="002B3B58"/>
    <w:rsid w:val="002B7A54"/>
    <w:rsid w:val="002C03EF"/>
    <w:rsid w:val="002C5B1A"/>
    <w:rsid w:val="002D0246"/>
    <w:rsid w:val="002D1352"/>
    <w:rsid w:val="002D28CA"/>
    <w:rsid w:val="002D6896"/>
    <w:rsid w:val="002F0D4A"/>
    <w:rsid w:val="002F1191"/>
    <w:rsid w:val="002F3E3E"/>
    <w:rsid w:val="002F6305"/>
    <w:rsid w:val="002F7EC4"/>
    <w:rsid w:val="003006E8"/>
    <w:rsid w:val="00303BE5"/>
    <w:rsid w:val="003055FF"/>
    <w:rsid w:val="00306986"/>
    <w:rsid w:val="00310A2D"/>
    <w:rsid w:val="00315880"/>
    <w:rsid w:val="003162F8"/>
    <w:rsid w:val="00325C08"/>
    <w:rsid w:val="00331BD4"/>
    <w:rsid w:val="00332479"/>
    <w:rsid w:val="003336C1"/>
    <w:rsid w:val="00333EAE"/>
    <w:rsid w:val="003357C1"/>
    <w:rsid w:val="003370BA"/>
    <w:rsid w:val="0033739A"/>
    <w:rsid w:val="00340076"/>
    <w:rsid w:val="00345345"/>
    <w:rsid w:val="00353B0F"/>
    <w:rsid w:val="0035530C"/>
    <w:rsid w:val="0035712D"/>
    <w:rsid w:val="003614E5"/>
    <w:rsid w:val="003655AF"/>
    <w:rsid w:val="00367D2C"/>
    <w:rsid w:val="00371C17"/>
    <w:rsid w:val="003765BE"/>
    <w:rsid w:val="003775C4"/>
    <w:rsid w:val="0037766D"/>
    <w:rsid w:val="003804DB"/>
    <w:rsid w:val="00380BA7"/>
    <w:rsid w:val="00384F2E"/>
    <w:rsid w:val="003856B3"/>
    <w:rsid w:val="003903A4"/>
    <w:rsid w:val="00391312"/>
    <w:rsid w:val="00394641"/>
    <w:rsid w:val="003A3A75"/>
    <w:rsid w:val="003A598C"/>
    <w:rsid w:val="003A5F68"/>
    <w:rsid w:val="003A7A38"/>
    <w:rsid w:val="003A7D4E"/>
    <w:rsid w:val="003C6CD8"/>
    <w:rsid w:val="003D27AC"/>
    <w:rsid w:val="003D493E"/>
    <w:rsid w:val="003D4AC1"/>
    <w:rsid w:val="003D5CCB"/>
    <w:rsid w:val="003D7AEF"/>
    <w:rsid w:val="003E5D01"/>
    <w:rsid w:val="003F2C04"/>
    <w:rsid w:val="003F322B"/>
    <w:rsid w:val="003F7250"/>
    <w:rsid w:val="004032BC"/>
    <w:rsid w:val="00413EFA"/>
    <w:rsid w:val="004167D8"/>
    <w:rsid w:val="00417B15"/>
    <w:rsid w:val="00423C92"/>
    <w:rsid w:val="004243C8"/>
    <w:rsid w:val="00430E54"/>
    <w:rsid w:val="004342F9"/>
    <w:rsid w:val="00434DAE"/>
    <w:rsid w:val="00435369"/>
    <w:rsid w:val="004370FB"/>
    <w:rsid w:val="00440F7D"/>
    <w:rsid w:val="00443FB0"/>
    <w:rsid w:val="0044432B"/>
    <w:rsid w:val="004473F7"/>
    <w:rsid w:val="00447CD7"/>
    <w:rsid w:val="004540E3"/>
    <w:rsid w:val="00455101"/>
    <w:rsid w:val="00457530"/>
    <w:rsid w:val="00461652"/>
    <w:rsid w:val="00463132"/>
    <w:rsid w:val="00474215"/>
    <w:rsid w:val="00476C4B"/>
    <w:rsid w:val="004770F3"/>
    <w:rsid w:val="00481080"/>
    <w:rsid w:val="00482A71"/>
    <w:rsid w:val="00484292"/>
    <w:rsid w:val="00486812"/>
    <w:rsid w:val="00486A3C"/>
    <w:rsid w:val="00486C0E"/>
    <w:rsid w:val="004956BA"/>
    <w:rsid w:val="0049689C"/>
    <w:rsid w:val="004A24DF"/>
    <w:rsid w:val="004A2756"/>
    <w:rsid w:val="004A4573"/>
    <w:rsid w:val="004A47F1"/>
    <w:rsid w:val="004A48E2"/>
    <w:rsid w:val="004B0F5B"/>
    <w:rsid w:val="004B1B1A"/>
    <w:rsid w:val="004B2511"/>
    <w:rsid w:val="004B401A"/>
    <w:rsid w:val="004B44F8"/>
    <w:rsid w:val="004B59F5"/>
    <w:rsid w:val="004B5FE7"/>
    <w:rsid w:val="004C3864"/>
    <w:rsid w:val="004C6514"/>
    <w:rsid w:val="004C6E6C"/>
    <w:rsid w:val="004D1360"/>
    <w:rsid w:val="004D2248"/>
    <w:rsid w:val="004D3B09"/>
    <w:rsid w:val="004E2ED5"/>
    <w:rsid w:val="004E6F23"/>
    <w:rsid w:val="004F0D28"/>
    <w:rsid w:val="004F0D9D"/>
    <w:rsid w:val="004F1A57"/>
    <w:rsid w:val="004F32FC"/>
    <w:rsid w:val="004F5D5F"/>
    <w:rsid w:val="004F70D5"/>
    <w:rsid w:val="00503547"/>
    <w:rsid w:val="005069CB"/>
    <w:rsid w:val="00515F98"/>
    <w:rsid w:val="0051694B"/>
    <w:rsid w:val="00521ADA"/>
    <w:rsid w:val="00526F3F"/>
    <w:rsid w:val="00531D4E"/>
    <w:rsid w:val="00537175"/>
    <w:rsid w:val="005406F1"/>
    <w:rsid w:val="00543473"/>
    <w:rsid w:val="00543492"/>
    <w:rsid w:val="0054419B"/>
    <w:rsid w:val="00545064"/>
    <w:rsid w:val="00545566"/>
    <w:rsid w:val="00551E28"/>
    <w:rsid w:val="005567FC"/>
    <w:rsid w:val="005569E2"/>
    <w:rsid w:val="00564D5B"/>
    <w:rsid w:val="0056521D"/>
    <w:rsid w:val="0056625E"/>
    <w:rsid w:val="00570D6B"/>
    <w:rsid w:val="00574692"/>
    <w:rsid w:val="00583F14"/>
    <w:rsid w:val="00584BFC"/>
    <w:rsid w:val="005856E4"/>
    <w:rsid w:val="005860A1"/>
    <w:rsid w:val="00591711"/>
    <w:rsid w:val="005938B2"/>
    <w:rsid w:val="005945DC"/>
    <w:rsid w:val="00597039"/>
    <w:rsid w:val="00597357"/>
    <w:rsid w:val="005A68F3"/>
    <w:rsid w:val="005B5538"/>
    <w:rsid w:val="005B668E"/>
    <w:rsid w:val="005C3A5E"/>
    <w:rsid w:val="005C48DE"/>
    <w:rsid w:val="005C7B3B"/>
    <w:rsid w:val="005D23A8"/>
    <w:rsid w:val="005D2DBF"/>
    <w:rsid w:val="005D5919"/>
    <w:rsid w:val="005E5C61"/>
    <w:rsid w:val="005E720F"/>
    <w:rsid w:val="005E774C"/>
    <w:rsid w:val="005F69DD"/>
    <w:rsid w:val="00602071"/>
    <w:rsid w:val="00603C89"/>
    <w:rsid w:val="0060531A"/>
    <w:rsid w:val="006104D6"/>
    <w:rsid w:val="006112EC"/>
    <w:rsid w:val="0061139C"/>
    <w:rsid w:val="00615417"/>
    <w:rsid w:val="006159DF"/>
    <w:rsid w:val="00615A06"/>
    <w:rsid w:val="00620837"/>
    <w:rsid w:val="0062240E"/>
    <w:rsid w:val="006227E0"/>
    <w:rsid w:val="00622DF2"/>
    <w:rsid w:val="0063167B"/>
    <w:rsid w:val="006336BE"/>
    <w:rsid w:val="006344F1"/>
    <w:rsid w:val="00635B8F"/>
    <w:rsid w:val="00637A75"/>
    <w:rsid w:val="0064149B"/>
    <w:rsid w:val="006424B4"/>
    <w:rsid w:val="00643A09"/>
    <w:rsid w:val="00644E23"/>
    <w:rsid w:val="00645FEA"/>
    <w:rsid w:val="00647E6D"/>
    <w:rsid w:val="006506FA"/>
    <w:rsid w:val="00650886"/>
    <w:rsid w:val="006511FE"/>
    <w:rsid w:val="00657213"/>
    <w:rsid w:val="00660ED0"/>
    <w:rsid w:val="00662919"/>
    <w:rsid w:val="00663135"/>
    <w:rsid w:val="00674325"/>
    <w:rsid w:val="00674473"/>
    <w:rsid w:val="00676B77"/>
    <w:rsid w:val="006771EF"/>
    <w:rsid w:val="0068114F"/>
    <w:rsid w:val="006837C4"/>
    <w:rsid w:val="006857D4"/>
    <w:rsid w:val="0068661B"/>
    <w:rsid w:val="00687D60"/>
    <w:rsid w:val="00694551"/>
    <w:rsid w:val="006A011D"/>
    <w:rsid w:val="006A4B47"/>
    <w:rsid w:val="006B0788"/>
    <w:rsid w:val="006B2AA9"/>
    <w:rsid w:val="006B3745"/>
    <w:rsid w:val="006B37DA"/>
    <w:rsid w:val="006B4738"/>
    <w:rsid w:val="006B6D6B"/>
    <w:rsid w:val="006C0D8F"/>
    <w:rsid w:val="006C4D73"/>
    <w:rsid w:val="006D16C9"/>
    <w:rsid w:val="006D1E34"/>
    <w:rsid w:val="006D68A3"/>
    <w:rsid w:val="006D6A26"/>
    <w:rsid w:val="006D7D7C"/>
    <w:rsid w:val="006E639C"/>
    <w:rsid w:val="006E71F9"/>
    <w:rsid w:val="006F1237"/>
    <w:rsid w:val="006F170A"/>
    <w:rsid w:val="006F351C"/>
    <w:rsid w:val="006F73B0"/>
    <w:rsid w:val="00706319"/>
    <w:rsid w:val="00711D13"/>
    <w:rsid w:val="0071208B"/>
    <w:rsid w:val="007130F6"/>
    <w:rsid w:val="0071495D"/>
    <w:rsid w:val="007164A8"/>
    <w:rsid w:val="00721A83"/>
    <w:rsid w:val="0072490F"/>
    <w:rsid w:val="00724AF8"/>
    <w:rsid w:val="00725EC6"/>
    <w:rsid w:val="00725F6A"/>
    <w:rsid w:val="00726A35"/>
    <w:rsid w:val="00731856"/>
    <w:rsid w:val="0073223A"/>
    <w:rsid w:val="00732659"/>
    <w:rsid w:val="00734093"/>
    <w:rsid w:val="0073456B"/>
    <w:rsid w:val="00737FE7"/>
    <w:rsid w:val="00740FED"/>
    <w:rsid w:val="0074410A"/>
    <w:rsid w:val="00751FD9"/>
    <w:rsid w:val="0075276B"/>
    <w:rsid w:val="0075507F"/>
    <w:rsid w:val="007553F3"/>
    <w:rsid w:val="00755ADB"/>
    <w:rsid w:val="00755E09"/>
    <w:rsid w:val="00756753"/>
    <w:rsid w:val="007616F0"/>
    <w:rsid w:val="00763218"/>
    <w:rsid w:val="00764BBF"/>
    <w:rsid w:val="0076573E"/>
    <w:rsid w:val="00765E89"/>
    <w:rsid w:val="00766BFF"/>
    <w:rsid w:val="0077284C"/>
    <w:rsid w:val="00776493"/>
    <w:rsid w:val="007765A0"/>
    <w:rsid w:val="00782FCC"/>
    <w:rsid w:val="007852E3"/>
    <w:rsid w:val="00786522"/>
    <w:rsid w:val="007868D1"/>
    <w:rsid w:val="007872CA"/>
    <w:rsid w:val="00791C6A"/>
    <w:rsid w:val="007928D1"/>
    <w:rsid w:val="0079394A"/>
    <w:rsid w:val="007A0FA6"/>
    <w:rsid w:val="007A43B1"/>
    <w:rsid w:val="007B40FB"/>
    <w:rsid w:val="007B4BC9"/>
    <w:rsid w:val="007B5A03"/>
    <w:rsid w:val="007C06CC"/>
    <w:rsid w:val="007C6E16"/>
    <w:rsid w:val="007C7DB6"/>
    <w:rsid w:val="007D05CB"/>
    <w:rsid w:val="007D1B1C"/>
    <w:rsid w:val="007E2D30"/>
    <w:rsid w:val="007E390F"/>
    <w:rsid w:val="007F138D"/>
    <w:rsid w:val="007F168E"/>
    <w:rsid w:val="007F1F9A"/>
    <w:rsid w:val="007F3F28"/>
    <w:rsid w:val="007F4233"/>
    <w:rsid w:val="00801740"/>
    <w:rsid w:val="0080496F"/>
    <w:rsid w:val="00805BFC"/>
    <w:rsid w:val="00806872"/>
    <w:rsid w:val="00812805"/>
    <w:rsid w:val="00815704"/>
    <w:rsid w:val="00822203"/>
    <w:rsid w:val="0082321C"/>
    <w:rsid w:val="008246C7"/>
    <w:rsid w:val="00827B16"/>
    <w:rsid w:val="00833CC0"/>
    <w:rsid w:val="00834637"/>
    <w:rsid w:val="008355BF"/>
    <w:rsid w:val="00837EDB"/>
    <w:rsid w:val="00842CB0"/>
    <w:rsid w:val="00845979"/>
    <w:rsid w:val="008503A5"/>
    <w:rsid w:val="00866C71"/>
    <w:rsid w:val="00871978"/>
    <w:rsid w:val="008757DC"/>
    <w:rsid w:val="00877661"/>
    <w:rsid w:val="0088373B"/>
    <w:rsid w:val="00886068"/>
    <w:rsid w:val="00886C3A"/>
    <w:rsid w:val="00896B71"/>
    <w:rsid w:val="00897155"/>
    <w:rsid w:val="00897693"/>
    <w:rsid w:val="008A28F3"/>
    <w:rsid w:val="008A40A7"/>
    <w:rsid w:val="008A4C41"/>
    <w:rsid w:val="008B0EE2"/>
    <w:rsid w:val="008C04FE"/>
    <w:rsid w:val="008C3543"/>
    <w:rsid w:val="008C3EFC"/>
    <w:rsid w:val="008C4747"/>
    <w:rsid w:val="008C7174"/>
    <w:rsid w:val="008C737C"/>
    <w:rsid w:val="008C7A9E"/>
    <w:rsid w:val="008D10EB"/>
    <w:rsid w:val="008D31D9"/>
    <w:rsid w:val="008D37AB"/>
    <w:rsid w:val="008D3BF8"/>
    <w:rsid w:val="008E2792"/>
    <w:rsid w:val="008E3961"/>
    <w:rsid w:val="008E3D26"/>
    <w:rsid w:val="0090032A"/>
    <w:rsid w:val="00903070"/>
    <w:rsid w:val="00907F58"/>
    <w:rsid w:val="009166C0"/>
    <w:rsid w:val="0092271F"/>
    <w:rsid w:val="009262AD"/>
    <w:rsid w:val="0093253C"/>
    <w:rsid w:val="00934E53"/>
    <w:rsid w:val="00935522"/>
    <w:rsid w:val="0093642A"/>
    <w:rsid w:val="00940759"/>
    <w:rsid w:val="00942356"/>
    <w:rsid w:val="00942404"/>
    <w:rsid w:val="00952772"/>
    <w:rsid w:val="00952919"/>
    <w:rsid w:val="00953E6F"/>
    <w:rsid w:val="00960718"/>
    <w:rsid w:val="009653D4"/>
    <w:rsid w:val="009674A7"/>
    <w:rsid w:val="00971829"/>
    <w:rsid w:val="00974134"/>
    <w:rsid w:val="00974A61"/>
    <w:rsid w:val="00985439"/>
    <w:rsid w:val="0098637D"/>
    <w:rsid w:val="00986851"/>
    <w:rsid w:val="00987127"/>
    <w:rsid w:val="00987C45"/>
    <w:rsid w:val="009955A6"/>
    <w:rsid w:val="00996C69"/>
    <w:rsid w:val="009A2FAE"/>
    <w:rsid w:val="009A49CF"/>
    <w:rsid w:val="009A4EFD"/>
    <w:rsid w:val="009A5065"/>
    <w:rsid w:val="009A6134"/>
    <w:rsid w:val="009B118F"/>
    <w:rsid w:val="009B1FD7"/>
    <w:rsid w:val="009B3DF0"/>
    <w:rsid w:val="009B6B13"/>
    <w:rsid w:val="009C1AE9"/>
    <w:rsid w:val="009C2CA1"/>
    <w:rsid w:val="009C66E5"/>
    <w:rsid w:val="009D3893"/>
    <w:rsid w:val="009E0478"/>
    <w:rsid w:val="009E2C4B"/>
    <w:rsid w:val="009E3814"/>
    <w:rsid w:val="009E4948"/>
    <w:rsid w:val="009F1F6A"/>
    <w:rsid w:val="009F2E6D"/>
    <w:rsid w:val="00A106DD"/>
    <w:rsid w:val="00A11876"/>
    <w:rsid w:val="00A1209D"/>
    <w:rsid w:val="00A1239A"/>
    <w:rsid w:val="00A13164"/>
    <w:rsid w:val="00A15FED"/>
    <w:rsid w:val="00A20D07"/>
    <w:rsid w:val="00A22C21"/>
    <w:rsid w:val="00A23E53"/>
    <w:rsid w:val="00A25BF6"/>
    <w:rsid w:val="00A30BCD"/>
    <w:rsid w:val="00A31918"/>
    <w:rsid w:val="00A34562"/>
    <w:rsid w:val="00A36503"/>
    <w:rsid w:val="00A370C9"/>
    <w:rsid w:val="00A40024"/>
    <w:rsid w:val="00A41B37"/>
    <w:rsid w:val="00A46B09"/>
    <w:rsid w:val="00A5300D"/>
    <w:rsid w:val="00A53B09"/>
    <w:rsid w:val="00A56E45"/>
    <w:rsid w:val="00A57E61"/>
    <w:rsid w:val="00A601CC"/>
    <w:rsid w:val="00A63D36"/>
    <w:rsid w:val="00A67423"/>
    <w:rsid w:val="00A67BD5"/>
    <w:rsid w:val="00A70AB1"/>
    <w:rsid w:val="00A726FC"/>
    <w:rsid w:val="00A72823"/>
    <w:rsid w:val="00A73FB0"/>
    <w:rsid w:val="00A77352"/>
    <w:rsid w:val="00A80218"/>
    <w:rsid w:val="00A90F96"/>
    <w:rsid w:val="00A93D9C"/>
    <w:rsid w:val="00A9459B"/>
    <w:rsid w:val="00AA00E3"/>
    <w:rsid w:val="00AA2570"/>
    <w:rsid w:val="00AA59F4"/>
    <w:rsid w:val="00AB044B"/>
    <w:rsid w:val="00AB1756"/>
    <w:rsid w:val="00AB22D0"/>
    <w:rsid w:val="00AB41C9"/>
    <w:rsid w:val="00AB7A18"/>
    <w:rsid w:val="00AC3A0C"/>
    <w:rsid w:val="00AC4185"/>
    <w:rsid w:val="00AE0FDF"/>
    <w:rsid w:val="00AE251C"/>
    <w:rsid w:val="00AE4ED5"/>
    <w:rsid w:val="00AE74E6"/>
    <w:rsid w:val="00AF2517"/>
    <w:rsid w:val="00AF4072"/>
    <w:rsid w:val="00AF4E08"/>
    <w:rsid w:val="00AF5D73"/>
    <w:rsid w:val="00AF67C0"/>
    <w:rsid w:val="00AF7A21"/>
    <w:rsid w:val="00B00263"/>
    <w:rsid w:val="00B01EE4"/>
    <w:rsid w:val="00B038D5"/>
    <w:rsid w:val="00B10841"/>
    <w:rsid w:val="00B127FB"/>
    <w:rsid w:val="00B131D4"/>
    <w:rsid w:val="00B16028"/>
    <w:rsid w:val="00B16086"/>
    <w:rsid w:val="00B204EC"/>
    <w:rsid w:val="00B20F7E"/>
    <w:rsid w:val="00B27514"/>
    <w:rsid w:val="00B36E4F"/>
    <w:rsid w:val="00B4202D"/>
    <w:rsid w:val="00B47C1B"/>
    <w:rsid w:val="00B47DF9"/>
    <w:rsid w:val="00B52C3B"/>
    <w:rsid w:val="00B5633B"/>
    <w:rsid w:val="00B56CF7"/>
    <w:rsid w:val="00B60AC1"/>
    <w:rsid w:val="00B6456D"/>
    <w:rsid w:val="00B64F72"/>
    <w:rsid w:val="00B65990"/>
    <w:rsid w:val="00B65AD9"/>
    <w:rsid w:val="00B65DB3"/>
    <w:rsid w:val="00B67A11"/>
    <w:rsid w:val="00B70B32"/>
    <w:rsid w:val="00B72CA4"/>
    <w:rsid w:val="00B72D09"/>
    <w:rsid w:val="00B801E7"/>
    <w:rsid w:val="00B8420D"/>
    <w:rsid w:val="00B8771B"/>
    <w:rsid w:val="00B903CB"/>
    <w:rsid w:val="00BA25A5"/>
    <w:rsid w:val="00BA3669"/>
    <w:rsid w:val="00BA37C5"/>
    <w:rsid w:val="00BA4386"/>
    <w:rsid w:val="00BA4619"/>
    <w:rsid w:val="00BB00C1"/>
    <w:rsid w:val="00BB0160"/>
    <w:rsid w:val="00BB111A"/>
    <w:rsid w:val="00BB1CE2"/>
    <w:rsid w:val="00BB6F71"/>
    <w:rsid w:val="00BC7372"/>
    <w:rsid w:val="00BD0CF9"/>
    <w:rsid w:val="00BD1B6A"/>
    <w:rsid w:val="00BD224B"/>
    <w:rsid w:val="00BD23DF"/>
    <w:rsid w:val="00BD35D0"/>
    <w:rsid w:val="00BE15EF"/>
    <w:rsid w:val="00BE3C54"/>
    <w:rsid w:val="00BF695E"/>
    <w:rsid w:val="00C0048B"/>
    <w:rsid w:val="00C10CB4"/>
    <w:rsid w:val="00C1106E"/>
    <w:rsid w:val="00C114C8"/>
    <w:rsid w:val="00C16377"/>
    <w:rsid w:val="00C20893"/>
    <w:rsid w:val="00C21030"/>
    <w:rsid w:val="00C2514C"/>
    <w:rsid w:val="00C25585"/>
    <w:rsid w:val="00C267A9"/>
    <w:rsid w:val="00C31374"/>
    <w:rsid w:val="00C326CB"/>
    <w:rsid w:val="00C3292B"/>
    <w:rsid w:val="00C33EA5"/>
    <w:rsid w:val="00C3535B"/>
    <w:rsid w:val="00C4134D"/>
    <w:rsid w:val="00C42C0F"/>
    <w:rsid w:val="00C46301"/>
    <w:rsid w:val="00C53610"/>
    <w:rsid w:val="00C5369C"/>
    <w:rsid w:val="00C62DEE"/>
    <w:rsid w:val="00C64163"/>
    <w:rsid w:val="00C7108D"/>
    <w:rsid w:val="00C743D1"/>
    <w:rsid w:val="00C76E08"/>
    <w:rsid w:val="00C807F7"/>
    <w:rsid w:val="00C84121"/>
    <w:rsid w:val="00C84874"/>
    <w:rsid w:val="00C862C1"/>
    <w:rsid w:val="00C87312"/>
    <w:rsid w:val="00C8774C"/>
    <w:rsid w:val="00C96E92"/>
    <w:rsid w:val="00CA2F62"/>
    <w:rsid w:val="00CA542F"/>
    <w:rsid w:val="00CB333E"/>
    <w:rsid w:val="00CB7123"/>
    <w:rsid w:val="00CC1EDE"/>
    <w:rsid w:val="00CC25EC"/>
    <w:rsid w:val="00CC5EBB"/>
    <w:rsid w:val="00CD0E5C"/>
    <w:rsid w:val="00CD46F8"/>
    <w:rsid w:val="00CD4F59"/>
    <w:rsid w:val="00CD5F15"/>
    <w:rsid w:val="00CE293A"/>
    <w:rsid w:val="00CE6048"/>
    <w:rsid w:val="00CE6458"/>
    <w:rsid w:val="00CE6C33"/>
    <w:rsid w:val="00CF2D82"/>
    <w:rsid w:val="00CF355C"/>
    <w:rsid w:val="00CF4D9F"/>
    <w:rsid w:val="00CF5630"/>
    <w:rsid w:val="00CF72D1"/>
    <w:rsid w:val="00D00B27"/>
    <w:rsid w:val="00D00B6B"/>
    <w:rsid w:val="00D0241C"/>
    <w:rsid w:val="00D0660D"/>
    <w:rsid w:val="00D07550"/>
    <w:rsid w:val="00D145CE"/>
    <w:rsid w:val="00D15B31"/>
    <w:rsid w:val="00D2015D"/>
    <w:rsid w:val="00D20A6A"/>
    <w:rsid w:val="00D24C83"/>
    <w:rsid w:val="00D27690"/>
    <w:rsid w:val="00D31CE7"/>
    <w:rsid w:val="00D359FB"/>
    <w:rsid w:val="00D421CE"/>
    <w:rsid w:val="00D46207"/>
    <w:rsid w:val="00D463CE"/>
    <w:rsid w:val="00D5072D"/>
    <w:rsid w:val="00D55305"/>
    <w:rsid w:val="00D55867"/>
    <w:rsid w:val="00D5728F"/>
    <w:rsid w:val="00D61C77"/>
    <w:rsid w:val="00D66C32"/>
    <w:rsid w:val="00D66DF3"/>
    <w:rsid w:val="00D67FD4"/>
    <w:rsid w:val="00D71C80"/>
    <w:rsid w:val="00D72E5F"/>
    <w:rsid w:val="00D7387E"/>
    <w:rsid w:val="00D75F5E"/>
    <w:rsid w:val="00D8040A"/>
    <w:rsid w:val="00D83D9E"/>
    <w:rsid w:val="00D85483"/>
    <w:rsid w:val="00D867C3"/>
    <w:rsid w:val="00D879D9"/>
    <w:rsid w:val="00D9276F"/>
    <w:rsid w:val="00DA0810"/>
    <w:rsid w:val="00DA3669"/>
    <w:rsid w:val="00DA6437"/>
    <w:rsid w:val="00DB355B"/>
    <w:rsid w:val="00DB3C76"/>
    <w:rsid w:val="00DB3CE9"/>
    <w:rsid w:val="00DB519E"/>
    <w:rsid w:val="00DC796C"/>
    <w:rsid w:val="00DD085D"/>
    <w:rsid w:val="00DD1F92"/>
    <w:rsid w:val="00DD3635"/>
    <w:rsid w:val="00DD4BD6"/>
    <w:rsid w:val="00DD5D54"/>
    <w:rsid w:val="00DE1A1B"/>
    <w:rsid w:val="00DE2D4F"/>
    <w:rsid w:val="00DE3203"/>
    <w:rsid w:val="00DE77DC"/>
    <w:rsid w:val="00DE7DA1"/>
    <w:rsid w:val="00E01E79"/>
    <w:rsid w:val="00E027E2"/>
    <w:rsid w:val="00E04167"/>
    <w:rsid w:val="00E06801"/>
    <w:rsid w:val="00E06AEE"/>
    <w:rsid w:val="00E129CF"/>
    <w:rsid w:val="00E16D65"/>
    <w:rsid w:val="00E21955"/>
    <w:rsid w:val="00E2261E"/>
    <w:rsid w:val="00E23C42"/>
    <w:rsid w:val="00E24B66"/>
    <w:rsid w:val="00E33230"/>
    <w:rsid w:val="00E33F2E"/>
    <w:rsid w:val="00E34FCB"/>
    <w:rsid w:val="00E37A60"/>
    <w:rsid w:val="00E423E7"/>
    <w:rsid w:val="00E44866"/>
    <w:rsid w:val="00E47219"/>
    <w:rsid w:val="00E50ABD"/>
    <w:rsid w:val="00E52C42"/>
    <w:rsid w:val="00E56A9C"/>
    <w:rsid w:val="00E60D00"/>
    <w:rsid w:val="00E61669"/>
    <w:rsid w:val="00E6301C"/>
    <w:rsid w:val="00E67205"/>
    <w:rsid w:val="00E6759D"/>
    <w:rsid w:val="00E67E67"/>
    <w:rsid w:val="00E74BC2"/>
    <w:rsid w:val="00E8509D"/>
    <w:rsid w:val="00E87CD6"/>
    <w:rsid w:val="00E87EC6"/>
    <w:rsid w:val="00E9035B"/>
    <w:rsid w:val="00E928DE"/>
    <w:rsid w:val="00E95D17"/>
    <w:rsid w:val="00E9634B"/>
    <w:rsid w:val="00E96C06"/>
    <w:rsid w:val="00E9757A"/>
    <w:rsid w:val="00EA22E5"/>
    <w:rsid w:val="00EA2D5D"/>
    <w:rsid w:val="00EA2D7E"/>
    <w:rsid w:val="00EA4A88"/>
    <w:rsid w:val="00EA58BC"/>
    <w:rsid w:val="00EB382D"/>
    <w:rsid w:val="00EB4D39"/>
    <w:rsid w:val="00EB64EA"/>
    <w:rsid w:val="00EB690E"/>
    <w:rsid w:val="00EB71FB"/>
    <w:rsid w:val="00EC12D4"/>
    <w:rsid w:val="00EC131F"/>
    <w:rsid w:val="00EE19EF"/>
    <w:rsid w:val="00EE1A47"/>
    <w:rsid w:val="00EE1A6F"/>
    <w:rsid w:val="00EE1CA8"/>
    <w:rsid w:val="00EE24B6"/>
    <w:rsid w:val="00EE272D"/>
    <w:rsid w:val="00EE5F80"/>
    <w:rsid w:val="00EE76A5"/>
    <w:rsid w:val="00EE7FB0"/>
    <w:rsid w:val="00EF3BC0"/>
    <w:rsid w:val="00F0144B"/>
    <w:rsid w:val="00F01EEC"/>
    <w:rsid w:val="00F024C4"/>
    <w:rsid w:val="00F05BA1"/>
    <w:rsid w:val="00F075A4"/>
    <w:rsid w:val="00F11CE4"/>
    <w:rsid w:val="00F1346B"/>
    <w:rsid w:val="00F16705"/>
    <w:rsid w:val="00F266A5"/>
    <w:rsid w:val="00F276FF"/>
    <w:rsid w:val="00F313DD"/>
    <w:rsid w:val="00F327F8"/>
    <w:rsid w:val="00F421E9"/>
    <w:rsid w:val="00F4780B"/>
    <w:rsid w:val="00F512F9"/>
    <w:rsid w:val="00F5155F"/>
    <w:rsid w:val="00F52BBA"/>
    <w:rsid w:val="00F53464"/>
    <w:rsid w:val="00F54DD3"/>
    <w:rsid w:val="00F56F58"/>
    <w:rsid w:val="00F604A9"/>
    <w:rsid w:val="00F62790"/>
    <w:rsid w:val="00F63B6C"/>
    <w:rsid w:val="00F63BC5"/>
    <w:rsid w:val="00F6665F"/>
    <w:rsid w:val="00F734E7"/>
    <w:rsid w:val="00F74C8F"/>
    <w:rsid w:val="00F75E0C"/>
    <w:rsid w:val="00F768CD"/>
    <w:rsid w:val="00F80FA4"/>
    <w:rsid w:val="00F85D2D"/>
    <w:rsid w:val="00F86698"/>
    <w:rsid w:val="00F905CF"/>
    <w:rsid w:val="00F91144"/>
    <w:rsid w:val="00F91D28"/>
    <w:rsid w:val="00F9321C"/>
    <w:rsid w:val="00F95E00"/>
    <w:rsid w:val="00F97E08"/>
    <w:rsid w:val="00FA0DEB"/>
    <w:rsid w:val="00FA3A64"/>
    <w:rsid w:val="00FB1F2D"/>
    <w:rsid w:val="00FB5B65"/>
    <w:rsid w:val="00FB60CE"/>
    <w:rsid w:val="00FB7BD4"/>
    <w:rsid w:val="00FC468B"/>
    <w:rsid w:val="00FC6642"/>
    <w:rsid w:val="00FC783A"/>
    <w:rsid w:val="00FD1297"/>
    <w:rsid w:val="00FD781D"/>
    <w:rsid w:val="00FE1394"/>
    <w:rsid w:val="00FE3587"/>
    <w:rsid w:val="00FE7693"/>
    <w:rsid w:val="00FF166C"/>
    <w:rsid w:val="00FF3C7F"/>
    <w:rsid w:val="00FF43BA"/>
    <w:rsid w:val="00FF56AC"/>
    <w:rsid w:val="00FF5E6B"/>
    <w:rsid w:val="00FF6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BE4A953-535E-49E9-871A-4C214BCD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1E"/>
    <w:rPr>
      <w:rFonts w:ascii="Arial" w:hAnsi="Arial"/>
      <w:sz w:val="22"/>
    </w:rPr>
  </w:style>
  <w:style w:type="paragraph" w:styleId="Heading1">
    <w:name w:val="heading 1"/>
    <w:basedOn w:val="Normal"/>
    <w:qFormat/>
    <w:rsid w:val="00801740"/>
    <w:pPr>
      <w:keepNext/>
      <w:numPr>
        <w:numId w:val="9"/>
      </w:numPr>
      <w:spacing w:before="100" w:after="180"/>
      <w:outlineLvl w:val="0"/>
    </w:pPr>
    <w:rPr>
      <w:rFonts w:cs="Arial"/>
      <w:b/>
      <w:bCs/>
      <w:kern w:val="32"/>
      <w:sz w:val="32"/>
      <w:szCs w:val="32"/>
    </w:rPr>
  </w:style>
  <w:style w:type="paragraph" w:styleId="Heading2">
    <w:name w:val="heading 2"/>
    <w:basedOn w:val="Heading1"/>
    <w:next w:val="Text1"/>
    <w:qFormat/>
    <w:rsid w:val="00801740"/>
    <w:pPr>
      <w:numPr>
        <w:ilvl w:val="1"/>
      </w:numPr>
      <w:outlineLvl w:val="1"/>
    </w:pPr>
    <w:rPr>
      <w:bCs w:val="0"/>
      <w:iCs/>
      <w:sz w:val="28"/>
      <w:szCs w:val="28"/>
    </w:rPr>
  </w:style>
  <w:style w:type="paragraph" w:styleId="Heading3">
    <w:name w:val="heading 3"/>
    <w:basedOn w:val="Heading1"/>
    <w:next w:val="Text1"/>
    <w:qFormat/>
    <w:rsid w:val="00801740"/>
    <w:pPr>
      <w:numPr>
        <w:ilvl w:val="2"/>
      </w:numPr>
      <w:outlineLvl w:val="2"/>
    </w:pPr>
    <w:rPr>
      <w:bCs w:val="0"/>
      <w:sz w:val="24"/>
      <w:szCs w:val="26"/>
    </w:rPr>
  </w:style>
  <w:style w:type="paragraph" w:styleId="Heading4">
    <w:name w:val="heading 4"/>
    <w:basedOn w:val="Normal"/>
    <w:next w:val="Normal"/>
    <w:autoRedefine/>
    <w:qFormat/>
    <w:rsid w:val="00801740"/>
    <w:pPr>
      <w:keepNext/>
      <w:numPr>
        <w:ilvl w:val="3"/>
        <w:numId w:val="9"/>
      </w:numPr>
      <w:tabs>
        <w:tab w:val="left" w:pos="1134"/>
      </w:tabs>
      <w:spacing w:before="200" w:after="200"/>
      <w:ind w:right="851"/>
      <w:outlineLvl w:val="3"/>
    </w:pPr>
    <w:rPr>
      <w:rFonts w:cs="Arial"/>
      <w:b/>
      <w:bCs/>
      <w:szCs w:val="28"/>
      <w:lang w:eastAsia="en-US"/>
    </w:rPr>
  </w:style>
  <w:style w:type="paragraph" w:styleId="Heading5">
    <w:name w:val="heading 5"/>
    <w:basedOn w:val="Normal"/>
    <w:next w:val="Normal"/>
    <w:qFormat/>
    <w:rsid w:val="00C3292B"/>
    <w:pPr>
      <w:spacing w:before="240" w:after="60"/>
      <w:outlineLvl w:val="4"/>
    </w:pPr>
    <w:rPr>
      <w:b/>
      <w:bCs/>
      <w:i/>
      <w:iCs/>
      <w:sz w:val="26"/>
      <w:szCs w:val="26"/>
    </w:rPr>
  </w:style>
  <w:style w:type="paragraph" w:styleId="Heading6">
    <w:name w:val="heading 6"/>
    <w:basedOn w:val="Normal"/>
    <w:next w:val="Normal"/>
    <w:qFormat/>
    <w:rsid w:val="00E06AEE"/>
    <w:pPr>
      <w:numPr>
        <w:ilvl w:val="5"/>
        <w:numId w:val="2"/>
      </w:numPr>
      <w:spacing w:before="240" w:after="60"/>
      <w:outlineLvl w:val="5"/>
    </w:pPr>
    <w:rPr>
      <w:rFonts w:ascii="Franklin Gothic Book" w:hAnsi="Franklin Gothic Book"/>
      <w:b/>
      <w:bCs/>
      <w:szCs w:val="22"/>
      <w:lang w:eastAsia="en-US"/>
    </w:rPr>
  </w:style>
  <w:style w:type="paragraph" w:styleId="Heading7">
    <w:name w:val="heading 7"/>
    <w:basedOn w:val="Normal"/>
    <w:next w:val="Normal"/>
    <w:link w:val="Heading7Char"/>
    <w:uiPriority w:val="9"/>
    <w:semiHidden/>
    <w:unhideWhenUsed/>
    <w:qFormat/>
    <w:rsid w:val="00E04167"/>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04167"/>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E1A6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247B1E"/>
    <w:pPr>
      <w:tabs>
        <w:tab w:val="left" w:pos="425"/>
      </w:tabs>
      <w:spacing w:after="180"/>
    </w:pPr>
  </w:style>
  <w:style w:type="character" w:customStyle="1" w:styleId="Text1Char">
    <w:name w:val="Text 1 Char"/>
    <w:link w:val="Text1"/>
    <w:rsid w:val="00247B1E"/>
    <w:rPr>
      <w:rFonts w:ascii="Arial" w:hAnsi="Arial"/>
      <w:sz w:val="22"/>
    </w:rPr>
  </w:style>
  <w:style w:type="paragraph" w:customStyle="1" w:styleId="Bullet1">
    <w:name w:val="Bullet 1"/>
    <w:basedOn w:val="Normal"/>
    <w:rsid w:val="004167D8"/>
    <w:pPr>
      <w:numPr>
        <w:numId w:val="13"/>
      </w:numPr>
      <w:tabs>
        <w:tab w:val="clear" w:pos="851"/>
        <w:tab w:val="left" w:pos="425"/>
      </w:tabs>
      <w:spacing w:after="120"/>
      <w:ind w:left="425" w:hanging="425"/>
    </w:pPr>
  </w:style>
  <w:style w:type="paragraph" w:customStyle="1" w:styleId="Bullet2">
    <w:name w:val="Bullet 2"/>
    <w:basedOn w:val="Normal"/>
    <w:rsid w:val="004167D8"/>
    <w:pPr>
      <w:numPr>
        <w:numId w:val="14"/>
      </w:numPr>
      <w:tabs>
        <w:tab w:val="left" w:pos="851"/>
      </w:tabs>
      <w:spacing w:after="120"/>
      <w:ind w:left="850" w:hanging="425"/>
    </w:pPr>
  </w:style>
  <w:style w:type="paragraph" w:customStyle="1" w:styleId="Bullet3">
    <w:name w:val="Bullet 3"/>
    <w:basedOn w:val="Normal"/>
    <w:rsid w:val="00E23C42"/>
    <w:pPr>
      <w:numPr>
        <w:numId w:val="15"/>
      </w:numPr>
      <w:tabs>
        <w:tab w:val="left" w:pos="1276"/>
      </w:tabs>
      <w:spacing w:after="120"/>
      <w:ind w:left="1276" w:hanging="425"/>
    </w:pPr>
  </w:style>
  <w:style w:type="paragraph" w:customStyle="1" w:styleId="TextBold">
    <w:name w:val="Text Bold"/>
    <w:basedOn w:val="Text1"/>
    <w:rsid w:val="00BB1CE2"/>
    <w:pPr>
      <w:keepNext/>
      <w:spacing w:after="120"/>
    </w:pPr>
    <w:rPr>
      <w:b/>
    </w:rPr>
  </w:style>
  <w:style w:type="paragraph" w:styleId="Header">
    <w:name w:val="header"/>
    <w:basedOn w:val="Normal"/>
    <w:rsid w:val="00240A60"/>
    <w:pPr>
      <w:tabs>
        <w:tab w:val="center" w:pos="4153"/>
        <w:tab w:val="right" w:pos="8306"/>
      </w:tabs>
      <w:jc w:val="right"/>
    </w:pPr>
    <w:rPr>
      <w:color w:val="000000"/>
      <w:sz w:val="18"/>
    </w:rPr>
  </w:style>
  <w:style w:type="paragraph" w:styleId="Footer">
    <w:name w:val="footer"/>
    <w:basedOn w:val="Normal"/>
    <w:link w:val="FooterChar"/>
    <w:rsid w:val="00724AF8"/>
    <w:rPr>
      <w:sz w:val="16"/>
    </w:rPr>
  </w:style>
  <w:style w:type="table" w:styleId="TableGrid">
    <w:name w:val="Table Grid"/>
    <w:basedOn w:val="TableNormal"/>
    <w:uiPriority w:val="59"/>
    <w:rsid w:val="0024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262AD"/>
  </w:style>
  <w:style w:type="paragraph" w:styleId="TOC1">
    <w:name w:val="toc 1"/>
    <w:basedOn w:val="Text1"/>
    <w:next w:val="Normal"/>
    <w:uiPriority w:val="39"/>
    <w:rsid w:val="004A48E2"/>
    <w:pPr>
      <w:tabs>
        <w:tab w:val="right" w:leader="dot" w:pos="9072"/>
      </w:tabs>
      <w:spacing w:after="60"/>
      <w:ind w:left="851" w:hanging="851"/>
    </w:pPr>
    <w:rPr>
      <w:b/>
    </w:rPr>
  </w:style>
  <w:style w:type="paragraph" w:styleId="TOC2">
    <w:name w:val="toc 2"/>
    <w:basedOn w:val="Normal"/>
    <w:next w:val="Normal"/>
    <w:uiPriority w:val="39"/>
    <w:rsid w:val="00050BF3"/>
    <w:pPr>
      <w:tabs>
        <w:tab w:val="left" w:pos="993"/>
        <w:tab w:val="right" w:leader="dot" w:pos="9072"/>
      </w:tabs>
      <w:spacing w:after="60"/>
      <w:ind w:left="993" w:hanging="567"/>
    </w:pPr>
  </w:style>
  <w:style w:type="paragraph" w:customStyle="1" w:styleId="TextIndent">
    <w:name w:val="Text Indent"/>
    <w:basedOn w:val="Text1"/>
    <w:rsid w:val="00050BF3"/>
    <w:pPr>
      <w:tabs>
        <w:tab w:val="clear" w:pos="425"/>
      </w:tabs>
      <w:ind w:left="851"/>
    </w:pPr>
    <w:rPr>
      <w:lang w:val="de-DE"/>
    </w:rPr>
  </w:style>
  <w:style w:type="paragraph" w:customStyle="1" w:styleId="HeadingAfterBlueHeading">
    <w:name w:val="Heading After Blue Heading"/>
    <w:basedOn w:val="Normal"/>
    <w:locked/>
    <w:rsid w:val="009B1FD7"/>
    <w:pPr>
      <w:spacing w:before="80" w:after="80"/>
    </w:pPr>
    <w:rPr>
      <w:color w:val="000000"/>
      <w:sz w:val="32"/>
      <w:szCs w:val="18"/>
    </w:rPr>
  </w:style>
  <w:style w:type="paragraph" w:customStyle="1" w:styleId="Figures">
    <w:name w:val="Figures"/>
    <w:basedOn w:val="Text1"/>
    <w:next w:val="Text1"/>
    <w:rsid w:val="00A56E45"/>
    <w:pPr>
      <w:spacing w:before="100"/>
    </w:pPr>
    <w:rPr>
      <w:b/>
      <w:sz w:val="18"/>
    </w:rPr>
  </w:style>
  <w:style w:type="paragraph" w:customStyle="1" w:styleId="TableHeading">
    <w:name w:val="Table Heading"/>
    <w:basedOn w:val="Text1"/>
    <w:rsid w:val="00C10CB4"/>
    <w:pPr>
      <w:keepNext/>
      <w:spacing w:before="60" w:after="60"/>
    </w:pPr>
    <w:rPr>
      <w:b/>
      <w:color w:val="FFFFFF"/>
      <w:sz w:val="20"/>
    </w:rPr>
  </w:style>
  <w:style w:type="paragraph" w:customStyle="1" w:styleId="Subbranch">
    <w:name w:val="Subbranch"/>
    <w:basedOn w:val="Black14FGB"/>
    <w:qFormat/>
    <w:rsid w:val="00A370C9"/>
  </w:style>
  <w:style w:type="paragraph" w:customStyle="1" w:styleId="BlueHeading">
    <w:name w:val="Blue Heading"/>
    <w:basedOn w:val="Footer"/>
    <w:next w:val="Text1"/>
    <w:rsid w:val="00AB41C9"/>
    <w:rPr>
      <w:sz w:val="14"/>
    </w:rPr>
  </w:style>
  <w:style w:type="paragraph" w:customStyle="1" w:styleId="Blue11FGB">
    <w:name w:val="Blue11FGB"/>
    <w:basedOn w:val="Normal"/>
    <w:rsid w:val="00EA58BC"/>
    <w:pPr>
      <w:tabs>
        <w:tab w:val="left" w:pos="851"/>
      </w:tabs>
      <w:spacing w:before="120" w:after="120"/>
    </w:pPr>
    <w:rPr>
      <w:b/>
      <w:color w:val="002664"/>
      <w:szCs w:val="28"/>
    </w:rPr>
  </w:style>
  <w:style w:type="paragraph" w:customStyle="1" w:styleId="BlueHeader">
    <w:name w:val="Blue Header"/>
    <w:basedOn w:val="Normal"/>
    <w:semiHidden/>
    <w:rsid w:val="00B00263"/>
    <w:pPr>
      <w:spacing w:before="7" w:after="7"/>
      <w:jc w:val="right"/>
    </w:pPr>
    <w:rPr>
      <w:b/>
      <w:color w:val="0049B7"/>
      <w:sz w:val="18"/>
      <w:szCs w:val="22"/>
    </w:rPr>
  </w:style>
  <w:style w:type="paragraph" w:customStyle="1" w:styleId="FPbyIT">
    <w:name w:val="FPbyIT"/>
    <w:basedOn w:val="Footer"/>
    <w:semiHidden/>
    <w:rsid w:val="000C16AF"/>
    <w:pPr>
      <w:spacing w:after="100"/>
    </w:pPr>
  </w:style>
  <w:style w:type="paragraph" w:customStyle="1" w:styleId="LetterBullet1">
    <w:name w:val="Letter Bullet 1"/>
    <w:basedOn w:val="Text1"/>
    <w:rsid w:val="0090032A"/>
    <w:pPr>
      <w:numPr>
        <w:numId w:val="4"/>
      </w:numPr>
      <w:tabs>
        <w:tab w:val="clear" w:pos="425"/>
        <w:tab w:val="clear" w:pos="851"/>
        <w:tab w:val="num" w:pos="426"/>
      </w:tabs>
      <w:spacing w:after="120"/>
      <w:ind w:left="426" w:hanging="426"/>
    </w:pPr>
  </w:style>
  <w:style w:type="paragraph" w:customStyle="1" w:styleId="LetterBullet2">
    <w:name w:val="Letter Bullet 2"/>
    <w:basedOn w:val="LetterBullet1"/>
    <w:rsid w:val="0090032A"/>
    <w:pPr>
      <w:numPr>
        <w:numId w:val="5"/>
      </w:numPr>
      <w:tabs>
        <w:tab w:val="clear" w:pos="1701"/>
        <w:tab w:val="num" w:pos="851"/>
      </w:tabs>
      <w:ind w:left="851" w:hanging="425"/>
    </w:pPr>
  </w:style>
  <w:style w:type="paragraph" w:customStyle="1" w:styleId="Roman1">
    <w:name w:val="Roman 1"/>
    <w:basedOn w:val="Text1"/>
    <w:rsid w:val="0090032A"/>
    <w:pPr>
      <w:numPr>
        <w:numId w:val="6"/>
      </w:numPr>
      <w:tabs>
        <w:tab w:val="clear" w:pos="425"/>
        <w:tab w:val="clear" w:pos="851"/>
        <w:tab w:val="num" w:pos="426"/>
      </w:tabs>
      <w:spacing w:after="120"/>
      <w:ind w:left="426" w:hanging="426"/>
    </w:pPr>
  </w:style>
  <w:style w:type="paragraph" w:customStyle="1" w:styleId="Roman2">
    <w:name w:val="Roman 2"/>
    <w:basedOn w:val="Roman1"/>
    <w:rsid w:val="0090032A"/>
    <w:pPr>
      <w:numPr>
        <w:numId w:val="7"/>
      </w:numPr>
      <w:tabs>
        <w:tab w:val="clear" w:pos="1701"/>
        <w:tab w:val="num" w:pos="851"/>
      </w:tabs>
      <w:ind w:left="851" w:hanging="425"/>
    </w:pPr>
  </w:style>
  <w:style w:type="paragraph" w:styleId="BalloonText">
    <w:name w:val="Balloon Text"/>
    <w:basedOn w:val="Normal"/>
    <w:semiHidden/>
    <w:rsid w:val="00833CC0"/>
    <w:rPr>
      <w:rFonts w:ascii="Tahoma" w:hAnsi="Tahoma" w:cs="Tahoma"/>
      <w:sz w:val="16"/>
      <w:szCs w:val="16"/>
    </w:rPr>
  </w:style>
  <w:style w:type="paragraph" w:customStyle="1" w:styleId="Header1">
    <w:name w:val="Header 1"/>
    <w:basedOn w:val="Header"/>
    <w:rsid w:val="00200189"/>
    <w:rPr>
      <w:b/>
      <w:color w:val="002664"/>
      <w:szCs w:val="20"/>
    </w:rPr>
  </w:style>
  <w:style w:type="paragraph" w:styleId="TOCHeading">
    <w:name w:val="TOC Heading"/>
    <w:basedOn w:val="Normal"/>
    <w:next w:val="Text1"/>
    <w:qFormat/>
    <w:rsid w:val="00D463CE"/>
    <w:pPr>
      <w:tabs>
        <w:tab w:val="left" w:pos="851"/>
      </w:tabs>
      <w:spacing w:before="100" w:after="100"/>
    </w:pPr>
    <w:rPr>
      <w:b/>
      <w:sz w:val="32"/>
    </w:rPr>
  </w:style>
  <w:style w:type="paragraph" w:customStyle="1" w:styleId="Black14FGB">
    <w:name w:val="Black14FGB"/>
    <w:basedOn w:val="Blue11FGB"/>
    <w:next w:val="Text1"/>
    <w:locked/>
    <w:rsid w:val="00BB111A"/>
    <w:pPr>
      <w:spacing w:before="100" w:after="100"/>
    </w:pPr>
    <w:rPr>
      <w:b w:val="0"/>
      <w:color w:val="auto"/>
    </w:rPr>
  </w:style>
  <w:style w:type="paragraph" w:customStyle="1" w:styleId="TableTextBold">
    <w:name w:val="Table Text Bold"/>
    <w:basedOn w:val="Text1"/>
    <w:rsid w:val="005F69DD"/>
    <w:pPr>
      <w:spacing w:before="60" w:after="60"/>
    </w:pPr>
    <w:rPr>
      <w:b/>
      <w:sz w:val="20"/>
    </w:rPr>
  </w:style>
  <w:style w:type="paragraph" w:customStyle="1" w:styleId="TableText1">
    <w:name w:val="Table Text 1"/>
    <w:basedOn w:val="Normal"/>
    <w:link w:val="TableText1CharChar"/>
    <w:rsid w:val="001804D1"/>
    <w:pPr>
      <w:tabs>
        <w:tab w:val="left" w:pos="357"/>
      </w:tabs>
      <w:spacing w:before="60" w:after="60"/>
    </w:pPr>
    <w:rPr>
      <w:sz w:val="20"/>
    </w:rPr>
  </w:style>
  <w:style w:type="character" w:customStyle="1" w:styleId="TableText1CharChar">
    <w:name w:val="Table Text 1 Char Char"/>
    <w:link w:val="TableText1"/>
    <w:rsid w:val="001804D1"/>
    <w:rPr>
      <w:rFonts w:ascii="Arial" w:hAnsi="Arial"/>
      <w:szCs w:val="24"/>
      <w:lang w:val="en-AU" w:eastAsia="en-AU" w:bidi="ar-SA"/>
    </w:rPr>
  </w:style>
  <w:style w:type="paragraph" w:customStyle="1" w:styleId="Blue11FGD">
    <w:name w:val="Blue11FGD"/>
    <w:basedOn w:val="Normal"/>
    <w:semiHidden/>
    <w:rsid w:val="005860A1"/>
    <w:pPr>
      <w:tabs>
        <w:tab w:val="left" w:pos="851"/>
      </w:tabs>
      <w:spacing w:before="120" w:after="120"/>
    </w:pPr>
    <w:rPr>
      <w:rFonts w:ascii="Franklin Gothic Demi" w:hAnsi="Franklin Gothic Demi"/>
      <w:color w:val="0049B7"/>
      <w:szCs w:val="28"/>
    </w:rPr>
  </w:style>
  <w:style w:type="paragraph" w:customStyle="1" w:styleId="Header2">
    <w:name w:val="Header 2"/>
    <w:basedOn w:val="Header"/>
    <w:rsid w:val="00380BA7"/>
    <w:rPr>
      <w:b/>
    </w:rPr>
  </w:style>
  <w:style w:type="paragraph" w:customStyle="1" w:styleId="Header3">
    <w:name w:val="Header 3"/>
    <w:basedOn w:val="Header"/>
    <w:rsid w:val="00200189"/>
    <w:pPr>
      <w:pBdr>
        <w:top w:val="single" w:sz="8" w:space="1" w:color="002664"/>
      </w:pBdr>
    </w:pPr>
  </w:style>
  <w:style w:type="paragraph" w:customStyle="1" w:styleId="MarginBarRight">
    <w:name w:val="Margin Bar Right"/>
    <w:basedOn w:val="Text1"/>
    <w:next w:val="Text1"/>
    <w:rsid w:val="006E639C"/>
    <w:pPr>
      <w:pBdr>
        <w:right w:val="single" w:sz="4" w:space="4" w:color="auto"/>
      </w:pBdr>
    </w:pPr>
  </w:style>
  <w:style w:type="paragraph" w:customStyle="1" w:styleId="Footer1">
    <w:name w:val="Footer 1"/>
    <w:basedOn w:val="Footer"/>
    <w:rsid w:val="00662919"/>
    <w:pPr>
      <w:pBdr>
        <w:bottom w:val="single" w:sz="8" w:space="1" w:color="002664"/>
      </w:pBdr>
    </w:pPr>
    <w:rPr>
      <w:color w:val="000000"/>
    </w:rPr>
  </w:style>
  <w:style w:type="paragraph" w:customStyle="1" w:styleId="Footer2">
    <w:name w:val="Footer 2"/>
    <w:basedOn w:val="Footer"/>
    <w:rsid w:val="00DE7DA1"/>
    <w:pPr>
      <w:jc w:val="center"/>
    </w:pPr>
    <w:rPr>
      <w:caps/>
      <w:color w:val="000000"/>
    </w:rPr>
  </w:style>
  <w:style w:type="paragraph" w:customStyle="1" w:styleId="Footer3">
    <w:name w:val="Footer 3"/>
    <w:basedOn w:val="Footer"/>
    <w:rsid w:val="00662919"/>
    <w:pPr>
      <w:jc w:val="right"/>
    </w:pPr>
    <w:rPr>
      <w:color w:val="000000"/>
    </w:rPr>
  </w:style>
  <w:style w:type="paragraph" w:customStyle="1" w:styleId="Footer4">
    <w:name w:val="Footer 4"/>
    <w:basedOn w:val="Footer"/>
    <w:rsid w:val="00200189"/>
    <w:pPr>
      <w:jc w:val="center"/>
    </w:pPr>
    <w:rPr>
      <w:b/>
      <w:color w:val="002664"/>
    </w:rPr>
  </w:style>
  <w:style w:type="paragraph" w:customStyle="1" w:styleId="Appendices">
    <w:name w:val="Appendices"/>
    <w:basedOn w:val="TOCHeading"/>
    <w:rsid w:val="00BF695E"/>
    <w:pPr>
      <w:spacing w:after="180"/>
    </w:pPr>
  </w:style>
  <w:style w:type="character" w:styleId="Hyperlink">
    <w:name w:val="Hyperlink"/>
    <w:rsid w:val="009B1FD7"/>
    <w:rPr>
      <w:rFonts w:ascii="Arial" w:hAnsi="Arial"/>
      <w:color w:val="0000FF"/>
      <w:sz w:val="20"/>
      <w:u w:val="single"/>
    </w:rPr>
  </w:style>
  <w:style w:type="paragraph" w:customStyle="1" w:styleId="TableBullet">
    <w:name w:val="Table Bullet"/>
    <w:basedOn w:val="TableText1"/>
    <w:link w:val="TableBulletCharChar"/>
    <w:rsid w:val="000F70A1"/>
    <w:pPr>
      <w:numPr>
        <w:numId w:val="10"/>
      </w:numPr>
    </w:pPr>
    <w:rPr>
      <w:lang w:eastAsia="en-US"/>
    </w:rPr>
  </w:style>
  <w:style w:type="character" w:customStyle="1" w:styleId="TableBulletCharChar">
    <w:name w:val="Table Bullet Char Char"/>
    <w:link w:val="TableBullet"/>
    <w:rsid w:val="000F70A1"/>
    <w:rPr>
      <w:rFonts w:ascii="Arial" w:hAnsi="Arial"/>
      <w:sz w:val="20"/>
      <w:lang w:eastAsia="en-US"/>
    </w:rPr>
  </w:style>
  <w:style w:type="paragraph" w:styleId="TOC4">
    <w:name w:val="toc 4"/>
    <w:basedOn w:val="Normal"/>
    <w:next w:val="Normal"/>
    <w:autoRedefine/>
    <w:semiHidden/>
    <w:rsid w:val="00CE6458"/>
    <w:pPr>
      <w:ind w:left="660"/>
    </w:pPr>
  </w:style>
  <w:style w:type="paragraph" w:styleId="ListNumber">
    <w:name w:val="List Number"/>
    <w:basedOn w:val="Normal"/>
    <w:rsid w:val="00756753"/>
    <w:pPr>
      <w:numPr>
        <w:numId w:val="3"/>
      </w:numPr>
      <w:tabs>
        <w:tab w:val="clear" w:pos="851"/>
        <w:tab w:val="left" w:pos="425"/>
      </w:tabs>
      <w:spacing w:after="120"/>
      <w:ind w:left="425" w:hanging="425"/>
    </w:pPr>
  </w:style>
  <w:style w:type="paragraph" w:customStyle="1" w:styleId="Tabletextdocumenthistory">
    <w:name w:val="Table text document history"/>
    <w:basedOn w:val="TableText1"/>
    <w:rsid w:val="004E6F23"/>
    <w:pPr>
      <w:spacing w:before="40" w:after="40"/>
    </w:pPr>
    <w:rPr>
      <w:color w:val="080808"/>
      <w:sz w:val="18"/>
      <w:szCs w:val="18"/>
    </w:rPr>
  </w:style>
  <w:style w:type="character" w:styleId="FollowedHyperlink">
    <w:name w:val="FollowedHyperlink"/>
    <w:rsid w:val="00A56E45"/>
    <w:rPr>
      <w:rFonts w:ascii="Franklin Gothic Book" w:hAnsi="Franklin Gothic Book"/>
      <w:color w:val="800080"/>
      <w:sz w:val="20"/>
      <w:u w:val="single"/>
    </w:rPr>
  </w:style>
  <w:style w:type="paragraph" w:customStyle="1" w:styleId="BulletMarginBar">
    <w:name w:val="Bullet Margin Bar"/>
    <w:basedOn w:val="Bullet1"/>
    <w:rsid w:val="0090032A"/>
    <w:pPr>
      <w:numPr>
        <w:numId w:val="1"/>
      </w:numPr>
      <w:pBdr>
        <w:right w:val="single" w:sz="4" w:space="4" w:color="auto"/>
      </w:pBdr>
      <w:tabs>
        <w:tab w:val="clear" w:pos="851"/>
      </w:tabs>
      <w:ind w:left="425" w:hanging="425"/>
    </w:pPr>
  </w:style>
  <w:style w:type="paragraph" w:customStyle="1" w:styleId="TableBullet2">
    <w:name w:val="Table Bullet 2"/>
    <w:basedOn w:val="TableBullet"/>
    <w:rsid w:val="0090032A"/>
    <w:pPr>
      <w:numPr>
        <w:numId w:val="11"/>
      </w:numPr>
    </w:pPr>
    <w:rPr>
      <w:rFonts w:cs="Arial"/>
    </w:rPr>
  </w:style>
  <w:style w:type="paragraph" w:customStyle="1" w:styleId="RailSafetyAct2008">
    <w:name w:val="RailSafety Act 2008"/>
    <w:basedOn w:val="Black14FGB"/>
    <w:rsid w:val="00662919"/>
    <w:pPr>
      <w:spacing w:before="120"/>
      <w:jc w:val="center"/>
    </w:pPr>
    <w:rPr>
      <w:b/>
      <w:color w:val="FFFFFF"/>
    </w:rPr>
  </w:style>
  <w:style w:type="paragraph" w:styleId="TOC3">
    <w:name w:val="toc 3"/>
    <w:basedOn w:val="TOC2"/>
    <w:next w:val="Normal"/>
    <w:autoRedefine/>
    <w:uiPriority w:val="39"/>
    <w:rsid w:val="007553F3"/>
    <w:pPr>
      <w:tabs>
        <w:tab w:val="clear" w:pos="993"/>
        <w:tab w:val="left" w:pos="1701"/>
      </w:tabs>
      <w:ind w:left="1701" w:hanging="708"/>
    </w:pPr>
    <w:rPr>
      <w:noProof/>
    </w:rPr>
  </w:style>
  <w:style w:type="paragraph" w:customStyle="1" w:styleId="HeadingDivisions">
    <w:name w:val="Heading Divisions"/>
    <w:basedOn w:val="HeadingAfterBlueHeading"/>
    <w:rsid w:val="00806872"/>
    <w:rPr>
      <w:b/>
    </w:rPr>
  </w:style>
  <w:style w:type="paragraph" w:customStyle="1" w:styleId="TableNumbering">
    <w:name w:val="Table Numbering"/>
    <w:basedOn w:val="TableText1"/>
    <w:rsid w:val="00DE77DC"/>
    <w:pPr>
      <w:numPr>
        <w:numId w:val="12"/>
      </w:numPr>
    </w:pPr>
  </w:style>
  <w:style w:type="paragraph" w:customStyle="1" w:styleId="TableIndent">
    <w:name w:val="Table Indent"/>
    <w:basedOn w:val="TableText1"/>
    <w:rsid w:val="0080496F"/>
    <w:pPr>
      <w:ind w:left="357"/>
    </w:pPr>
  </w:style>
  <w:style w:type="paragraph" w:customStyle="1" w:styleId="ListNumberMarginBar">
    <w:name w:val="List Number Margin Bar"/>
    <w:basedOn w:val="ListNumber"/>
    <w:rsid w:val="0090032A"/>
    <w:pPr>
      <w:numPr>
        <w:numId w:val="16"/>
      </w:numPr>
      <w:pBdr>
        <w:right w:val="single" w:sz="4" w:space="4" w:color="auto"/>
      </w:pBdr>
      <w:tabs>
        <w:tab w:val="clear" w:pos="851"/>
      </w:tabs>
      <w:ind w:left="425" w:hanging="425"/>
    </w:pPr>
  </w:style>
  <w:style w:type="paragraph" w:styleId="Title">
    <w:name w:val="Title"/>
    <w:basedOn w:val="Normal"/>
    <w:next w:val="Normal"/>
    <w:link w:val="TitleChar"/>
    <w:uiPriority w:val="10"/>
    <w:qFormat/>
    <w:locked/>
    <w:rsid w:val="00F80FA4"/>
    <w:pPr>
      <w:tabs>
        <w:tab w:val="left" w:pos="851"/>
      </w:tabs>
      <w:spacing w:before="80" w:after="80"/>
    </w:pPr>
    <w:rPr>
      <w:b/>
      <w:color w:val="002664"/>
      <w:sz w:val="52"/>
    </w:rPr>
  </w:style>
  <w:style w:type="character" w:customStyle="1" w:styleId="TitleChar">
    <w:name w:val="Title Char"/>
    <w:link w:val="Title"/>
    <w:uiPriority w:val="10"/>
    <w:rsid w:val="00F80FA4"/>
    <w:rPr>
      <w:rFonts w:ascii="Arial" w:hAnsi="Arial"/>
      <w:b/>
      <w:color w:val="002664"/>
      <w:sz w:val="52"/>
      <w:szCs w:val="24"/>
    </w:rPr>
  </w:style>
  <w:style w:type="paragraph" w:styleId="Subtitle">
    <w:name w:val="Subtitle"/>
    <w:basedOn w:val="Normal"/>
    <w:next w:val="Normal"/>
    <w:link w:val="SubtitleChar"/>
    <w:uiPriority w:val="11"/>
    <w:qFormat/>
    <w:locked/>
    <w:rsid w:val="00F80FA4"/>
    <w:pPr>
      <w:spacing w:before="80" w:after="80"/>
    </w:pPr>
    <w:rPr>
      <w:color w:val="001F5B"/>
      <w:sz w:val="32"/>
    </w:rPr>
  </w:style>
  <w:style w:type="character" w:customStyle="1" w:styleId="SubtitleChar">
    <w:name w:val="Subtitle Char"/>
    <w:link w:val="Subtitle"/>
    <w:uiPriority w:val="11"/>
    <w:rsid w:val="00F80FA4"/>
    <w:rPr>
      <w:rFonts w:ascii="Arial" w:hAnsi="Arial"/>
      <w:color w:val="001F5B"/>
      <w:sz w:val="32"/>
      <w:szCs w:val="24"/>
    </w:rPr>
  </w:style>
  <w:style w:type="character" w:customStyle="1" w:styleId="FooterChar">
    <w:name w:val="Footer Char"/>
    <w:link w:val="Footer"/>
    <w:rsid w:val="00724AF8"/>
    <w:rPr>
      <w:rFonts w:ascii="Arial" w:hAnsi="Arial"/>
      <w:sz w:val="16"/>
      <w:szCs w:val="24"/>
    </w:rPr>
  </w:style>
  <w:style w:type="paragraph" w:customStyle="1" w:styleId="Branch">
    <w:name w:val="Branch"/>
    <w:basedOn w:val="Black14FGB"/>
    <w:qFormat/>
    <w:rsid w:val="00676B77"/>
  </w:style>
  <w:style w:type="paragraph" w:customStyle="1" w:styleId="businessunit">
    <w:name w:val="businessunit"/>
    <w:basedOn w:val="Black14FGB"/>
    <w:qFormat/>
    <w:rsid w:val="00676B77"/>
  </w:style>
  <w:style w:type="paragraph" w:customStyle="1" w:styleId="projecttype">
    <w:name w:val="projecttype"/>
    <w:basedOn w:val="Black14FGB"/>
    <w:qFormat/>
    <w:rsid w:val="002A35DA"/>
  </w:style>
  <w:style w:type="character" w:customStyle="1" w:styleId="Heading9Char">
    <w:name w:val="Heading 9 Char"/>
    <w:link w:val="Heading9"/>
    <w:uiPriority w:val="9"/>
    <w:semiHidden/>
    <w:rsid w:val="00EE1A6F"/>
    <w:rPr>
      <w:rFonts w:ascii="Cambria" w:eastAsia="Times New Roman" w:hAnsi="Cambria" w:cs="Times New Roman"/>
      <w:sz w:val="22"/>
      <w:szCs w:val="22"/>
    </w:rPr>
  </w:style>
  <w:style w:type="paragraph" w:customStyle="1" w:styleId="AppendixL2">
    <w:name w:val="Appendix L2"/>
    <w:basedOn w:val="Heading2"/>
    <w:next w:val="Normal"/>
    <w:rsid w:val="00D879D9"/>
    <w:pPr>
      <w:keepLines/>
      <w:numPr>
        <w:ilvl w:val="0"/>
        <w:numId w:val="0"/>
      </w:numPr>
      <w:spacing w:before="200" w:after="200" w:line="280" w:lineRule="atLeast"/>
    </w:pPr>
    <w:rPr>
      <w:rFonts w:ascii="Arial Bold" w:hAnsi="Arial Bold"/>
      <w:b w:val="0"/>
      <w:sz w:val="24"/>
    </w:rPr>
  </w:style>
  <w:style w:type="paragraph" w:customStyle="1" w:styleId="AppendixL3">
    <w:name w:val="Appendix L3"/>
    <w:basedOn w:val="AppendixL2"/>
    <w:rsid w:val="009955A6"/>
    <w:pPr>
      <w:spacing w:after="100" w:line="260" w:lineRule="atLeast"/>
    </w:pPr>
    <w:rPr>
      <w:sz w:val="22"/>
    </w:rPr>
  </w:style>
  <w:style w:type="paragraph" w:styleId="BodyText">
    <w:name w:val="Body Text"/>
    <w:basedOn w:val="Normal"/>
    <w:link w:val="BodyTextChar"/>
    <w:rsid w:val="00E04167"/>
    <w:pPr>
      <w:spacing w:after="120"/>
      <w:ind w:left="851"/>
    </w:pPr>
    <w:rPr>
      <w:lang w:eastAsia="en-US"/>
    </w:rPr>
  </w:style>
  <w:style w:type="character" w:customStyle="1" w:styleId="BodyTextChar">
    <w:name w:val="Body Text Char"/>
    <w:link w:val="BodyText"/>
    <w:rsid w:val="00E04167"/>
    <w:rPr>
      <w:rFonts w:ascii="Arial" w:hAnsi="Arial"/>
      <w:sz w:val="22"/>
      <w:szCs w:val="24"/>
      <w:lang w:eastAsia="en-US"/>
    </w:rPr>
  </w:style>
  <w:style w:type="paragraph" w:styleId="Index2">
    <w:name w:val="index 2"/>
    <w:basedOn w:val="Normal"/>
    <w:next w:val="Normal"/>
    <w:semiHidden/>
    <w:rsid w:val="00E04167"/>
    <w:pPr>
      <w:numPr>
        <w:ilvl w:val="1"/>
        <w:numId w:val="17"/>
      </w:numPr>
      <w:tabs>
        <w:tab w:val="clear" w:pos="1287"/>
        <w:tab w:val="num" w:pos="1440"/>
      </w:tabs>
      <w:ind w:left="1440" w:hanging="360"/>
    </w:pPr>
    <w:rPr>
      <w:sz w:val="18"/>
      <w:lang w:eastAsia="en-US"/>
    </w:rPr>
  </w:style>
  <w:style w:type="paragraph" w:styleId="Index3">
    <w:name w:val="index 3"/>
    <w:basedOn w:val="Normal"/>
    <w:next w:val="Normal"/>
    <w:semiHidden/>
    <w:rsid w:val="00E04167"/>
    <w:pPr>
      <w:numPr>
        <w:ilvl w:val="2"/>
        <w:numId w:val="17"/>
      </w:numPr>
      <w:tabs>
        <w:tab w:val="clear" w:pos="1854"/>
        <w:tab w:val="num" w:pos="2160"/>
      </w:tabs>
      <w:ind w:left="2160" w:hanging="180"/>
    </w:pPr>
    <w:rPr>
      <w:sz w:val="18"/>
      <w:lang w:eastAsia="en-US"/>
    </w:rPr>
  </w:style>
  <w:style w:type="paragraph" w:styleId="ListBullet2">
    <w:name w:val="List Bullet 2"/>
    <w:basedOn w:val="Normal"/>
    <w:semiHidden/>
    <w:rsid w:val="00E04167"/>
    <w:pPr>
      <w:numPr>
        <w:numId w:val="17"/>
      </w:numPr>
      <w:tabs>
        <w:tab w:val="clear" w:pos="0"/>
        <w:tab w:val="num" w:pos="1418"/>
      </w:tabs>
      <w:spacing w:before="60" w:after="60"/>
      <w:ind w:left="1418" w:hanging="567"/>
    </w:pPr>
    <w:rPr>
      <w:lang w:eastAsia="en-US"/>
    </w:rPr>
  </w:style>
  <w:style w:type="character" w:customStyle="1" w:styleId="Heading7Char">
    <w:name w:val="Heading 7 Char"/>
    <w:link w:val="Heading7"/>
    <w:uiPriority w:val="9"/>
    <w:semiHidden/>
    <w:rsid w:val="00E04167"/>
    <w:rPr>
      <w:rFonts w:ascii="Calibri" w:eastAsia="Times New Roman" w:hAnsi="Calibri" w:cs="Times New Roman"/>
      <w:sz w:val="24"/>
      <w:szCs w:val="24"/>
    </w:rPr>
  </w:style>
  <w:style w:type="character" w:customStyle="1" w:styleId="Heading8Char">
    <w:name w:val="Heading 8 Char"/>
    <w:link w:val="Heading8"/>
    <w:uiPriority w:val="9"/>
    <w:semiHidden/>
    <w:rsid w:val="00E04167"/>
    <w:rPr>
      <w:rFonts w:ascii="Calibri" w:eastAsia="Times New Roman" w:hAnsi="Calibri" w:cs="Times New Roman"/>
      <w:i/>
      <w:iCs/>
      <w:sz w:val="24"/>
      <w:szCs w:val="24"/>
    </w:rPr>
  </w:style>
  <w:style w:type="numbering" w:styleId="ArticleSection">
    <w:name w:val="Outline List 3"/>
    <w:basedOn w:val="NoList"/>
    <w:semiHidden/>
    <w:rsid w:val="00E04167"/>
    <w:pPr>
      <w:numPr>
        <w:numId w:val="18"/>
      </w:numPr>
    </w:pPr>
  </w:style>
  <w:style w:type="paragraph" w:customStyle="1" w:styleId="TableBodyText">
    <w:name w:val="Table Body Text"/>
    <w:qFormat/>
    <w:rsid w:val="00E04167"/>
    <w:rPr>
      <w:rFonts w:ascii="Arial" w:hAnsi="Arial"/>
      <w:lang w:eastAsia="en-US"/>
    </w:rPr>
  </w:style>
  <w:style w:type="paragraph" w:customStyle="1" w:styleId="TableBulleted">
    <w:name w:val="Table Bulleted"/>
    <w:basedOn w:val="TableBodyText"/>
    <w:rsid w:val="00E04167"/>
    <w:pPr>
      <w:numPr>
        <w:numId w:val="19"/>
      </w:numPr>
      <w:spacing w:after="60"/>
    </w:pPr>
  </w:style>
  <w:style w:type="table" w:styleId="TableGrid1">
    <w:name w:val="Table Grid 1"/>
    <w:aliases w:val="Left Column Shading"/>
    <w:basedOn w:val="TableNormal"/>
    <w:rsid w:val="00E04167"/>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mbria" w:hAnsi="Cambria"/>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styleId="ListParagraph">
    <w:name w:val="List Paragraph"/>
    <w:aliases w:val="Bullet List Paragraph"/>
    <w:basedOn w:val="BodyText"/>
    <w:link w:val="ListParagraphChar"/>
    <w:uiPriority w:val="34"/>
    <w:qFormat/>
    <w:rsid w:val="00E04167"/>
  </w:style>
  <w:style w:type="character" w:customStyle="1" w:styleId="ListParagraphChar">
    <w:name w:val="List Paragraph Char"/>
    <w:aliases w:val="Bullet List Paragraph Char"/>
    <w:link w:val="ListParagraph"/>
    <w:uiPriority w:val="34"/>
    <w:locked/>
    <w:rsid w:val="00E04167"/>
    <w:rPr>
      <w:rFonts w:ascii="Arial" w:hAnsi="Arial"/>
      <w:sz w:val="22"/>
      <w:szCs w:val="24"/>
      <w:lang w:eastAsia="en-US"/>
    </w:rPr>
  </w:style>
  <w:style w:type="paragraph" w:styleId="Quote">
    <w:name w:val="Quote"/>
    <w:aliases w:val="Breakout Quote"/>
    <w:basedOn w:val="Normal"/>
    <w:next w:val="Normal"/>
    <w:link w:val="QuoteChar"/>
    <w:uiPriority w:val="29"/>
    <w:qFormat/>
    <w:rsid w:val="00E04167"/>
    <w:pPr>
      <w:tabs>
        <w:tab w:val="left" w:pos="851"/>
      </w:tabs>
      <w:spacing w:before="60" w:after="120"/>
    </w:pPr>
    <w:rPr>
      <w:b/>
      <w:iCs/>
      <w:color w:val="002664"/>
      <w:lang w:eastAsia="en-US"/>
    </w:rPr>
  </w:style>
  <w:style w:type="character" w:customStyle="1" w:styleId="QuoteChar">
    <w:name w:val="Quote Char"/>
    <w:aliases w:val="Breakout Quote Char"/>
    <w:link w:val="Quote"/>
    <w:uiPriority w:val="29"/>
    <w:rsid w:val="00E04167"/>
    <w:rPr>
      <w:rFonts w:ascii="Arial" w:hAnsi="Arial"/>
      <w:b/>
      <w:iCs/>
      <w:color w:val="002664"/>
      <w:sz w:val="22"/>
      <w:szCs w:val="24"/>
      <w:lang w:eastAsia="en-US"/>
    </w:rPr>
  </w:style>
  <w:style w:type="paragraph" w:customStyle="1" w:styleId="Section">
    <w:name w:val="Section"/>
    <w:basedOn w:val="Branch"/>
    <w:qFormat/>
    <w:rsid w:val="00B903CB"/>
  </w:style>
  <w:style w:type="paragraph" w:styleId="Caption">
    <w:name w:val="caption"/>
    <w:basedOn w:val="Normal"/>
    <w:next w:val="Normal"/>
    <w:uiPriority w:val="35"/>
    <w:unhideWhenUsed/>
    <w:qFormat/>
    <w:rsid w:val="00463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matechange.environment.nsw.gov.au/Climate-projections-for-NSW/Interactive-m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astadapt.com.au/how-to-pages/use-national-mapping-help-understand-flood-and-erosion-ri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M04\Apps\PRL_DeskSite_Templates\2010%20Templates\!TfNSW\TP\tp_qm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74A-AD42-4744-A11B-E12D7E94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tp_qms_template.dotx</Template>
  <TotalTime>1</TotalTime>
  <Pages>6</Pages>
  <Words>1580</Words>
  <Characters>10435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Heading 1 Heading 1 (Alt + h1 )</vt:lpstr>
    </vt:vector>
  </TitlesOfParts>
  <Company>TIDC</Company>
  <LinksUpToDate>false</LinksUpToDate>
  <CharactersWithSpaces>11992</CharactersWithSpaces>
  <SharedDoc>false</SharedDoc>
  <HLinks>
    <vt:vector size="18" baseType="variant">
      <vt:variant>
        <vt:i4>5505055</vt:i4>
      </vt:variant>
      <vt:variant>
        <vt:i4>128</vt:i4>
      </vt:variant>
      <vt:variant>
        <vt:i4>0</vt:i4>
      </vt:variant>
      <vt:variant>
        <vt:i4>5</vt:i4>
      </vt:variant>
      <vt:variant>
        <vt:lpwstr>http://intranet.transport.nsw.gov.au/guides/tfnsw-editorial-style-guidelines.pdf</vt:lpwstr>
      </vt:variant>
      <vt:variant>
        <vt:lpwstr/>
      </vt:variant>
      <vt:variant>
        <vt:i4>4587600</vt:i4>
      </vt:variant>
      <vt:variant>
        <vt:i4>125</vt:i4>
      </vt:variant>
      <vt:variant>
        <vt:i4>0</vt:i4>
      </vt:variant>
      <vt:variant>
        <vt:i4>5</vt:i4>
      </vt:variant>
      <vt:variant>
        <vt:lpwstr>http://intranet.transport.nsw.gov.au/accessibility</vt:lpwstr>
      </vt:variant>
      <vt:variant>
        <vt:lpwstr>guides</vt:lpwstr>
      </vt:variant>
      <vt:variant>
        <vt:i4>5636100</vt:i4>
      </vt:variant>
      <vt:variant>
        <vt:i4>122</vt:i4>
      </vt:variant>
      <vt:variant>
        <vt:i4>0</vt:i4>
      </vt:variant>
      <vt:variant>
        <vt:i4>5</vt:i4>
      </vt:variant>
      <vt:variant>
        <vt:lpwstr>http://www.w3.org/TR/WCAG20/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Heading 1 (Alt + h1 )</dc:title>
  <dc:creator>Jonathan Zea</dc:creator>
  <cp:lastModifiedBy>Vina Mariano</cp:lastModifiedBy>
  <cp:revision>3</cp:revision>
  <cp:lastPrinted>2019-05-07T00:07:00Z</cp:lastPrinted>
  <dcterms:created xsi:type="dcterms:W3CDTF">2019-09-30T00:50:00Z</dcterms:created>
  <dcterms:modified xsi:type="dcterms:W3CDTF">2019-10-14T01:33:00Z</dcterms:modified>
</cp:coreProperties>
</file>